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1217"/>
        <w:gridCol w:w="201"/>
        <w:gridCol w:w="879"/>
        <w:gridCol w:w="636"/>
        <w:gridCol w:w="145"/>
        <w:gridCol w:w="1019"/>
        <w:gridCol w:w="581"/>
        <w:gridCol w:w="1526"/>
        <w:gridCol w:w="146"/>
        <w:gridCol w:w="357"/>
        <w:gridCol w:w="1061"/>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1"/>
            <w:tcBorders>
              <w:top w:val="single" w:sz="9" w:space="0" w:color="000000"/>
              <w:left w:val="single" w:sz="3" w:space="0" w:color="000000"/>
              <w:bottom w:val="single" w:sz="3" w:space="0" w:color="000000"/>
              <w:right w:val="single" w:sz="9" w:space="0" w:color="000000"/>
            </w:tcBorders>
            <w:vAlign w:val="center"/>
          </w:tcPr>
          <w:p w14:paraId="2221CBCD" w14:textId="3ACD64DE" w:rsidR="00C02D55" w:rsidRPr="00607383" w:rsidRDefault="00B81313">
            <w:pPr>
              <w:pStyle w:val="a3"/>
              <w:wordWrap/>
              <w:spacing w:line="312" w:lineRule="auto"/>
              <w:jc w:val="center"/>
              <w:rPr>
                <w:rFonts w:ascii="Book Antiqua" w:eastAsia="맑은 고딕" w:hAnsi="Book Antiqua" w:cs="Times New Roman"/>
                <w:b/>
                <w:sz w:val="22"/>
              </w:rPr>
            </w:pPr>
            <w:r w:rsidRPr="00B81313">
              <w:rPr>
                <w:rFonts w:ascii="Book Antiqua" w:eastAsia="맑은 고딕" w:hAnsi="Book Antiqua" w:cs="Times New Roman"/>
                <w:b/>
                <w:sz w:val="22"/>
              </w:rPr>
              <w:t>Seminar in Psychology</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5"/>
            <w:tcBorders>
              <w:top w:val="single" w:sz="3" w:space="0" w:color="000000"/>
              <w:left w:val="single" w:sz="3" w:space="0" w:color="000000"/>
              <w:bottom w:val="single" w:sz="2" w:space="0" w:color="000000"/>
              <w:right w:val="single" w:sz="3" w:space="0" w:color="000000"/>
            </w:tcBorders>
            <w:vAlign w:val="center"/>
          </w:tcPr>
          <w:p w14:paraId="71A5E636" w14:textId="090E46A4" w:rsidR="00C02D55" w:rsidRPr="00224F2E" w:rsidRDefault="00B81313"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In-class</w:t>
            </w:r>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4"/>
            <w:tcBorders>
              <w:top w:val="single" w:sz="3" w:space="0" w:color="000000"/>
              <w:left w:val="single" w:sz="2" w:space="0" w:color="000000"/>
              <w:bottom w:val="single" w:sz="3" w:space="0" w:color="000000"/>
              <w:right w:val="single" w:sz="9" w:space="0" w:color="000000"/>
            </w:tcBorders>
            <w:vAlign w:val="center"/>
          </w:tcPr>
          <w:p w14:paraId="63607A42" w14:textId="6C3474E4" w:rsidR="0091378E" w:rsidRPr="00224F2E" w:rsidRDefault="003B6434"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5"/>
            <w:tcBorders>
              <w:top w:val="single" w:sz="3" w:space="0" w:color="000000"/>
              <w:left w:val="single" w:sz="3" w:space="0" w:color="000000"/>
              <w:bottom w:val="single" w:sz="2" w:space="0" w:color="000000"/>
              <w:right w:val="single" w:sz="3" w:space="0" w:color="000000"/>
            </w:tcBorders>
            <w:vAlign w:val="center"/>
          </w:tcPr>
          <w:p w14:paraId="64D914AE" w14:textId="14862BCC" w:rsidR="00C02D55" w:rsidRPr="00224F2E" w:rsidRDefault="003B6434"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PSYCHOLOGY</w:t>
            </w:r>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4"/>
            <w:tcBorders>
              <w:top w:val="single" w:sz="3" w:space="0" w:color="000000"/>
              <w:left w:val="single" w:sz="2" w:space="0" w:color="000000"/>
              <w:bottom w:val="single" w:sz="3" w:space="0" w:color="000000"/>
              <w:right w:val="single" w:sz="9" w:space="0" w:color="000000"/>
            </w:tcBorders>
            <w:vAlign w:val="center"/>
          </w:tcPr>
          <w:p w14:paraId="1ED782EA" w14:textId="3CE95FA6" w:rsidR="00C02D55" w:rsidRPr="00224F2E" w:rsidRDefault="003B6434" w:rsidP="00700DA6">
            <w:pPr>
              <w:pStyle w:val="a3"/>
              <w:wordWrap/>
              <w:spacing w:line="312" w:lineRule="auto"/>
              <w:jc w:val="center"/>
              <w:rPr>
                <w:rFonts w:ascii="Book Antiqua" w:hAnsi="Book Antiqua" w:cs="Times New Roman"/>
                <w:sz w:val="22"/>
              </w:rPr>
            </w:pPr>
            <w:r>
              <w:rPr>
                <w:rFonts w:ascii="Book Antiqua" w:hAnsi="Book Antiqua" w:cs="Times New Roman"/>
                <w:sz w:val="22"/>
              </w:rPr>
              <w:t>DENNIS K MILLER</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5"/>
            <w:tcBorders>
              <w:top w:val="single" w:sz="3" w:space="0" w:color="000000"/>
              <w:left w:val="single" w:sz="3" w:space="0" w:color="000000"/>
              <w:bottom w:val="single" w:sz="2" w:space="0" w:color="000000"/>
              <w:right w:val="single" w:sz="3" w:space="0" w:color="000000"/>
            </w:tcBorders>
            <w:vAlign w:val="center"/>
          </w:tcPr>
          <w:p w14:paraId="279791FF" w14:textId="77777777" w:rsidR="00C02D55" w:rsidRDefault="003B6434"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1</w:t>
            </w:r>
            <w:r w:rsidRPr="003B6434">
              <w:rPr>
                <w:rFonts w:ascii="Book Antiqua" w:eastAsia="맑은 고딕" w:hAnsi="Book Antiqua" w:cs="Times New Roman"/>
                <w:sz w:val="22"/>
                <w:vertAlign w:val="superscript"/>
              </w:rPr>
              <w:t>ST</w:t>
            </w:r>
            <w:r>
              <w:rPr>
                <w:rFonts w:ascii="Book Antiqua" w:eastAsia="맑은 고딕" w:hAnsi="Book Antiqua" w:cs="Times New Roman"/>
                <w:sz w:val="22"/>
              </w:rPr>
              <w:t xml:space="preserve"> YEAR/FRESHMAN</w:t>
            </w:r>
          </w:p>
          <w:p w14:paraId="78084B71" w14:textId="7CC8B06F" w:rsidR="00B81313" w:rsidRPr="00224F2E" w:rsidRDefault="00B81313" w:rsidP="00700DA6">
            <w:pPr>
              <w:pStyle w:val="a3"/>
              <w:wordWrap/>
              <w:spacing w:line="312" w:lineRule="auto"/>
              <w:jc w:val="center"/>
              <w:rPr>
                <w:rFonts w:ascii="Book Antiqua" w:eastAsia="맑은 고딕" w:hAnsi="Book Antiqua" w:cs="Times New Roman" w:hint="eastAsia"/>
                <w:sz w:val="22"/>
              </w:rPr>
            </w:pPr>
            <w:r>
              <w:rPr>
                <w:rFonts w:ascii="Book Antiqua" w:eastAsia="맑은 고딕" w:hAnsi="Book Antiqua" w:cs="Times New Roman"/>
                <w:sz w:val="22"/>
              </w:rPr>
              <w:t>UNDERGRADUATE</w:t>
            </w:r>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4"/>
            <w:tcBorders>
              <w:top w:val="single" w:sz="3" w:space="0" w:color="000000"/>
              <w:left w:val="single" w:sz="2" w:space="0" w:color="000000"/>
              <w:bottom w:val="single" w:sz="3" w:space="0" w:color="000000"/>
              <w:right w:val="single" w:sz="9" w:space="0" w:color="000000"/>
            </w:tcBorders>
            <w:vAlign w:val="center"/>
          </w:tcPr>
          <w:p w14:paraId="37022001" w14:textId="05A92918" w:rsidR="00C02D55" w:rsidRPr="00224F2E" w:rsidRDefault="00B81313" w:rsidP="00700DA6">
            <w:pPr>
              <w:pStyle w:val="a3"/>
              <w:wordWrap/>
              <w:spacing w:line="312" w:lineRule="auto"/>
              <w:jc w:val="center"/>
              <w:rPr>
                <w:rFonts w:ascii="Book Antiqua" w:hAnsi="Book Antiqua" w:cs="Times New Roman"/>
                <w:sz w:val="22"/>
              </w:rPr>
            </w:pPr>
            <w:r>
              <w:rPr>
                <w:rFonts w:ascii="Book Antiqua" w:hAnsi="Book Antiqua" w:cs="Times New Roman"/>
                <w:sz w:val="22"/>
              </w:rPr>
              <w:t>PSY3004</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5"/>
            <w:tcBorders>
              <w:top w:val="single" w:sz="3" w:space="0" w:color="000000"/>
              <w:left w:val="single" w:sz="3" w:space="0" w:color="000000"/>
              <w:bottom w:val="single" w:sz="2" w:space="0" w:color="000000"/>
              <w:right w:val="single" w:sz="3" w:space="0" w:color="000000"/>
            </w:tcBorders>
            <w:vAlign w:val="center"/>
          </w:tcPr>
          <w:p w14:paraId="383FFAEE" w14:textId="4C339F06" w:rsidR="00C02D55" w:rsidRPr="00224F2E" w:rsidRDefault="00AB43FA"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w:t>
            </w:r>
            <w:r>
              <w:rPr>
                <w:rFonts w:ascii="Book Antiqua" w:eastAsia="맑은 고딕" w:hAnsi="Book Antiqua" w:cs="Times New Roman"/>
                <w:sz w:val="22"/>
              </w:rPr>
              <w:t>BA</w:t>
            </w:r>
          </w:p>
        </w:tc>
        <w:tc>
          <w:tcPr>
            <w:tcW w:w="1600" w:type="dxa"/>
            <w:gridSpan w:val="2"/>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4"/>
            <w:tcBorders>
              <w:top w:val="single" w:sz="3" w:space="0" w:color="000000"/>
              <w:left w:val="single" w:sz="2" w:space="0" w:color="000000"/>
              <w:bottom w:val="single" w:sz="3" w:space="0" w:color="000000"/>
              <w:right w:val="single" w:sz="9" w:space="0" w:color="000000"/>
            </w:tcBorders>
            <w:vAlign w:val="center"/>
          </w:tcPr>
          <w:p w14:paraId="1AECBBD8" w14:textId="6845D82D" w:rsidR="00C02D55" w:rsidRPr="00607383" w:rsidRDefault="00AE7674" w:rsidP="00700DA6">
            <w:pPr>
              <w:pStyle w:val="a3"/>
              <w:wordWrap/>
              <w:spacing w:line="312" w:lineRule="auto"/>
              <w:jc w:val="center"/>
              <w:rPr>
                <w:rFonts w:ascii="Calibri" w:hAnsi="Calibri" w:cs="Calibri"/>
                <w:sz w:val="22"/>
              </w:rPr>
            </w:pPr>
            <w:hyperlink r:id="rId8" w:history="1">
              <w:r w:rsidR="003B6434" w:rsidRPr="00C90AF7">
                <w:rPr>
                  <w:rStyle w:val="af2"/>
                  <w:rFonts w:ascii="Calibri" w:hAnsi="Calibri" w:cs="Calibri"/>
                  <w:sz w:val="22"/>
                </w:rPr>
                <w:t>MILLERDEN@MISSOURI.EDU</w:t>
              </w:r>
            </w:hyperlink>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1"/>
            <w:tcBorders>
              <w:top w:val="single" w:sz="2" w:space="0" w:color="000000"/>
              <w:left w:val="single" w:sz="3" w:space="0" w:color="000000"/>
              <w:bottom w:val="single" w:sz="9" w:space="0" w:color="000000"/>
              <w:right w:val="single" w:sz="9" w:space="0" w:color="000000"/>
            </w:tcBorders>
            <w:vAlign w:val="center"/>
          </w:tcPr>
          <w:p w14:paraId="36384D35" w14:textId="4DB957ED" w:rsidR="00C02D55" w:rsidRPr="00224F2E" w:rsidRDefault="003B6434"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NONE</w:t>
            </w:r>
          </w:p>
        </w:tc>
      </w:tr>
      <w:tr w:rsidR="00E33F78" w:rsidRPr="006E2EE9" w14:paraId="624EE59E" w14:textId="77777777" w:rsidTr="00B53593">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2297"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636" w:type="dxa"/>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2"/>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4"/>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1"/>
            <w:tcBorders>
              <w:top w:val="single" w:sz="3" w:space="0" w:color="000000"/>
              <w:left w:val="single" w:sz="3" w:space="0" w:color="000000"/>
              <w:bottom w:val="single" w:sz="3" w:space="0" w:color="000000"/>
              <w:right w:val="single" w:sz="9" w:space="0" w:color="000000"/>
            </w:tcBorders>
            <w:vAlign w:val="center"/>
          </w:tcPr>
          <w:p w14:paraId="32D1EF1C" w14:textId="328BB311" w:rsidR="00FE66FB" w:rsidRPr="00FE66FB" w:rsidRDefault="00FE66FB" w:rsidP="00FE66FB">
            <w:pPr>
              <w:pStyle w:val="a3"/>
              <w:spacing w:line="312" w:lineRule="auto"/>
              <w:rPr>
                <w:rFonts w:ascii="Book Antiqua" w:eastAsia="맑은 고딕" w:hAnsi="Book Antiqua" w:cs="Times New Roman"/>
                <w:sz w:val="22"/>
              </w:rPr>
            </w:pPr>
            <w:r w:rsidRPr="00FE66FB">
              <w:rPr>
                <w:rFonts w:ascii="Book Antiqua" w:eastAsia="맑은 고딕" w:hAnsi="Book Antiqua" w:cs="Times New Roman"/>
                <w:sz w:val="22"/>
              </w:rPr>
              <w:t xml:space="preserve">Consistent with the APA IPI Student Learning Outcomes, through the </w:t>
            </w:r>
            <w:r>
              <w:rPr>
                <w:rFonts w:ascii="Book Antiqua" w:eastAsia="맑은 고딕" w:hAnsi="Book Antiqua" w:cs="Times New Roman"/>
                <w:sz w:val="22"/>
              </w:rPr>
              <w:t>session</w:t>
            </w:r>
            <w:r w:rsidRPr="00FE66FB">
              <w:rPr>
                <w:rFonts w:ascii="Book Antiqua" w:eastAsia="맑은 고딕" w:hAnsi="Book Antiqua" w:cs="Times New Roman"/>
                <w:sz w:val="22"/>
              </w:rPr>
              <w:t xml:space="preserve"> students will gain the ability to:</w:t>
            </w:r>
          </w:p>
          <w:p w14:paraId="3ACEC60F" w14:textId="77777777" w:rsidR="00FE66FB" w:rsidRDefault="00FE66FB" w:rsidP="00FE66FB">
            <w:pPr>
              <w:pStyle w:val="a3"/>
              <w:numPr>
                <w:ilvl w:val="0"/>
                <w:numId w:val="4"/>
              </w:numPr>
              <w:spacing w:line="312" w:lineRule="auto"/>
              <w:rPr>
                <w:rFonts w:ascii="Book Antiqua" w:eastAsia="맑은 고딕" w:hAnsi="Book Antiqua" w:cs="Times New Roman"/>
                <w:sz w:val="22"/>
              </w:rPr>
            </w:pPr>
            <w:r w:rsidRPr="00FE66FB">
              <w:rPr>
                <w:rFonts w:ascii="Book Antiqua" w:eastAsia="맑은 고딕" w:hAnsi="Book Antiqua" w:cs="Times New Roman"/>
                <w:sz w:val="22"/>
              </w:rPr>
              <w:t>Identify basic concepts and research findings</w:t>
            </w:r>
          </w:p>
          <w:p w14:paraId="141ECF85" w14:textId="16E8CFAE" w:rsidR="007029EF" w:rsidRDefault="007029EF" w:rsidP="007029EF">
            <w:pPr>
              <w:pStyle w:val="a3"/>
              <w:numPr>
                <w:ilvl w:val="0"/>
                <w:numId w:val="4"/>
              </w:numPr>
              <w:spacing w:line="312" w:lineRule="auto"/>
              <w:rPr>
                <w:rFonts w:ascii="Book Antiqua" w:eastAsia="맑은 고딕" w:hAnsi="Book Antiqua" w:cs="Times New Roman"/>
                <w:sz w:val="22"/>
              </w:rPr>
            </w:pPr>
            <w:r>
              <w:rPr>
                <w:rFonts w:ascii="Book Antiqua" w:eastAsia="맑은 고딕" w:hAnsi="Book Antiqua" w:cs="Times New Roman"/>
                <w:sz w:val="22"/>
              </w:rPr>
              <w:t>Solve problems using psychological methods</w:t>
            </w:r>
          </w:p>
          <w:p w14:paraId="0A5AD7AD" w14:textId="7A9DDA42" w:rsidR="007029EF" w:rsidRPr="00FE66FB" w:rsidRDefault="007029EF" w:rsidP="007029EF">
            <w:pPr>
              <w:pStyle w:val="a3"/>
              <w:numPr>
                <w:ilvl w:val="0"/>
                <w:numId w:val="4"/>
              </w:numPr>
              <w:spacing w:line="312" w:lineRule="auto"/>
              <w:rPr>
                <w:rFonts w:ascii="Book Antiqua" w:eastAsia="맑은 고딕" w:hAnsi="Book Antiqua" w:cs="Times New Roman"/>
                <w:sz w:val="22"/>
              </w:rPr>
            </w:pPr>
            <w:r>
              <w:rPr>
                <w:rFonts w:ascii="Book Antiqua" w:eastAsia="맑은 고딕" w:hAnsi="Book Antiqua" w:cs="Times New Roman"/>
                <w:sz w:val="22"/>
              </w:rPr>
              <w:t>Provide examples of psychology’s integrative themes</w:t>
            </w:r>
          </w:p>
          <w:p w14:paraId="421B787D" w14:textId="41B0428C" w:rsidR="00224F2E" w:rsidRPr="00224F2E" w:rsidRDefault="00224F2E" w:rsidP="00AD2F26">
            <w:pPr>
              <w:pStyle w:val="a3"/>
              <w:spacing w:line="312" w:lineRule="auto"/>
              <w:rPr>
                <w:rFonts w:ascii="Book Antiqua" w:eastAsia="맑은 고딕" w:hAnsi="Book Antiqua" w:cs="Times New Roman"/>
                <w:sz w:val="22"/>
              </w:rPr>
            </w:pP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1"/>
            <w:tcBorders>
              <w:top w:val="single" w:sz="3" w:space="0" w:color="000000"/>
              <w:left w:val="single" w:sz="3" w:space="0" w:color="000000"/>
              <w:right w:val="single" w:sz="9" w:space="0" w:color="000000"/>
            </w:tcBorders>
            <w:vAlign w:val="center"/>
          </w:tcPr>
          <w:p w14:paraId="31901792" w14:textId="133EF878" w:rsidR="0091378E" w:rsidRPr="00224F2E" w:rsidRDefault="005F15BC" w:rsidP="00607383">
            <w:pPr>
              <w:pStyle w:val="a3"/>
              <w:spacing w:line="312" w:lineRule="auto"/>
              <w:rPr>
                <w:rFonts w:ascii="Book Antiqua" w:eastAsia="맑은 고딕" w:hAnsi="Book Antiqua" w:cs="Times New Roman"/>
                <w:sz w:val="22"/>
              </w:rPr>
            </w:pPr>
            <w:r w:rsidRPr="005F15BC">
              <w:rPr>
                <w:rFonts w:ascii="Book Antiqua" w:eastAsia="맑은 고딕" w:hAnsi="Book Antiqua" w:cs="Times New Roman"/>
                <w:sz w:val="22"/>
              </w:rPr>
              <w:t>This course will introduce the field of psychological sciences that has a foundation of psychology research methods.  Students will gain an appreciation of the history of the field, major figures in psychology and their theories, and important experiments that have shaped the discipline.  Each of the main pillars in psychological sciences recommended by the American Psychological Associations Introductory Psychology Initiative Integrative Themes--Biological, Cognitive, Developmental, Social/Personality and Mental/Physical Health--will be covered.  The emphasis will be on experimental psychology, rather than its application (e.g., counseling or education psychology).</w:t>
            </w:r>
          </w:p>
        </w:tc>
      </w:tr>
      <w:tr w:rsidR="00CA6825" w:rsidRPr="00224F2E" w14:paraId="67203BFC" w14:textId="77777777" w:rsidTr="00B81313">
        <w:trPr>
          <w:trHeight w:val="668"/>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Teaching </w:t>
            </w:r>
            <w:r w:rsidRPr="00224F2E">
              <w:rPr>
                <w:rFonts w:ascii="Book Antiqua" w:hAnsi="Book Antiqua" w:cs="Times New Roman"/>
                <w:b/>
                <w:sz w:val="22"/>
              </w:rPr>
              <w:lastRenderedPageBreak/>
              <w:t>Methods</w:t>
            </w:r>
          </w:p>
        </w:tc>
        <w:tc>
          <w:tcPr>
            <w:tcW w:w="7768" w:type="dxa"/>
            <w:gridSpan w:val="11"/>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lastRenderedPageBreak/>
              <w:t>Teaching Methods</w:t>
            </w:r>
          </w:p>
        </w:tc>
      </w:tr>
      <w:tr w:rsidR="000919FD" w:rsidRPr="00224F2E" w14:paraId="30934361" w14:textId="77777777" w:rsidTr="00153AAA">
        <w:trPr>
          <w:trHeight w:val="10077"/>
        </w:trPr>
        <w:tc>
          <w:tcPr>
            <w:tcW w:w="1832" w:type="dxa"/>
            <w:gridSpan w:val="3"/>
            <w:vMerge/>
            <w:tcBorders>
              <w:left w:val="single" w:sz="9" w:space="0" w:color="000000"/>
              <w:right w:val="single" w:sz="3" w:space="0" w:color="000000"/>
            </w:tcBorders>
            <w:vAlign w:val="center"/>
          </w:tcPr>
          <w:p w14:paraId="40368862" w14:textId="77777777" w:rsidR="000919FD" w:rsidRPr="00224F2E" w:rsidRDefault="000919FD" w:rsidP="00CA6825">
            <w:pPr>
              <w:pStyle w:val="a3"/>
              <w:wordWrap/>
              <w:spacing w:line="312" w:lineRule="auto"/>
              <w:jc w:val="center"/>
              <w:rPr>
                <w:rFonts w:ascii="Book Antiqua" w:hAnsi="Book Antiqua" w:cs="Times New Roman"/>
                <w:b/>
                <w:sz w:val="22"/>
              </w:rPr>
            </w:pPr>
          </w:p>
        </w:tc>
        <w:tc>
          <w:tcPr>
            <w:tcW w:w="7768" w:type="dxa"/>
            <w:gridSpan w:val="11"/>
            <w:tcBorders>
              <w:top w:val="single" w:sz="3" w:space="0" w:color="000000"/>
              <w:left w:val="single" w:sz="3" w:space="0" w:color="000000"/>
              <w:right w:val="single" w:sz="9" w:space="0" w:color="000000"/>
            </w:tcBorders>
            <w:vAlign w:val="center"/>
          </w:tcPr>
          <w:p w14:paraId="63A0AB02" w14:textId="7286A418" w:rsidR="000919FD" w:rsidRDefault="000919FD" w:rsidP="00E45DED">
            <w:pPr>
              <w:pStyle w:val="a3"/>
              <w:spacing w:line="312" w:lineRule="auto"/>
              <w:ind w:right="316"/>
              <w:jc w:val="left"/>
              <w:rPr>
                <w:rFonts w:ascii="Book Antiqua" w:eastAsia="맑은 고딕" w:hAnsi="Book Antiqua" w:cs="Times New Roman"/>
                <w:sz w:val="22"/>
              </w:rPr>
            </w:pPr>
            <w:r>
              <w:rPr>
                <w:rFonts w:ascii="Book Antiqua" w:eastAsia="맑은 고딕" w:hAnsi="Book Antiqua" w:cs="Times New Roman"/>
                <w:sz w:val="22"/>
              </w:rPr>
              <w:t xml:space="preserve">Student participation in the course is very important. Course participation includes both attendance and evidence of engagement in course activities.  The engagement includes completing in-class assignments, such as short essays, that will be reviewed and </w:t>
            </w:r>
            <w:r w:rsidR="00571A30">
              <w:rPr>
                <w:rFonts w:ascii="Book Antiqua" w:eastAsia="맑은 고딕" w:hAnsi="Book Antiqua" w:cs="Times New Roman"/>
                <w:sz w:val="22"/>
              </w:rPr>
              <w:t>graded</w:t>
            </w:r>
            <w:r>
              <w:rPr>
                <w:rFonts w:ascii="Book Antiqua" w:eastAsia="맑은 고딕" w:hAnsi="Book Antiqua" w:cs="Times New Roman"/>
                <w:sz w:val="22"/>
              </w:rPr>
              <w:t xml:space="preserve">.  The instructor strongly encourages questions and comments during lectures, especially when the material is confusing.  Students are expected to </w:t>
            </w:r>
            <w:r w:rsidR="000E732F">
              <w:rPr>
                <w:rFonts w:ascii="Book Antiqua" w:eastAsia="맑은 고딕" w:hAnsi="Book Antiqua" w:cs="Times New Roman"/>
                <w:sz w:val="22"/>
              </w:rPr>
              <w:t>arrive</w:t>
            </w:r>
            <w:r>
              <w:rPr>
                <w:rFonts w:ascii="Book Antiqua" w:eastAsia="맑은 고딕" w:hAnsi="Book Antiqua" w:cs="Times New Roman"/>
                <w:sz w:val="22"/>
              </w:rPr>
              <w:t xml:space="preserve"> on time and to notify the instructor if they need to leave class early.</w:t>
            </w:r>
          </w:p>
          <w:p w14:paraId="25CD4F62" w14:textId="77777777" w:rsidR="000919FD" w:rsidRDefault="000919FD" w:rsidP="00E45DED">
            <w:pPr>
              <w:pStyle w:val="a3"/>
              <w:spacing w:line="312" w:lineRule="auto"/>
              <w:ind w:right="316"/>
              <w:jc w:val="left"/>
              <w:rPr>
                <w:rFonts w:ascii="Book Antiqua" w:eastAsia="맑은 고딕" w:hAnsi="Book Antiqua" w:cs="Times New Roman"/>
                <w:sz w:val="22"/>
              </w:rPr>
            </w:pPr>
          </w:p>
          <w:p w14:paraId="506B2C68" w14:textId="6037C34E" w:rsidR="000919FD" w:rsidRDefault="000919FD" w:rsidP="00E45DED">
            <w:pPr>
              <w:pStyle w:val="a3"/>
              <w:spacing w:line="312" w:lineRule="auto"/>
              <w:ind w:right="316"/>
              <w:jc w:val="left"/>
              <w:rPr>
                <w:rFonts w:ascii="Book Antiqua" w:eastAsia="맑은 고딕" w:hAnsi="Book Antiqua" w:cs="Times New Roman"/>
                <w:sz w:val="22"/>
              </w:rPr>
            </w:pPr>
            <w:r>
              <w:rPr>
                <w:rFonts w:ascii="Book Antiqua" w:eastAsia="맑은 고딕" w:hAnsi="Book Antiqua" w:cs="Times New Roman"/>
                <w:sz w:val="22"/>
              </w:rPr>
              <w:t xml:space="preserve">Students will complete ten homework assignments during the course.  Each assignment will involve material covered in one or two </w:t>
            </w:r>
            <w:r w:rsidR="00FA7B7A">
              <w:rPr>
                <w:rFonts w:ascii="Book Antiqua" w:eastAsia="맑은 고딕" w:hAnsi="Book Antiqua" w:cs="Times New Roman"/>
                <w:sz w:val="22"/>
              </w:rPr>
              <w:t>textbook</w:t>
            </w:r>
            <w:r>
              <w:rPr>
                <w:rFonts w:ascii="Book Antiqua" w:eastAsia="맑은 고딕" w:hAnsi="Book Antiqua" w:cs="Times New Roman"/>
                <w:sz w:val="22"/>
              </w:rPr>
              <w:t xml:space="preserve"> chapters as well as lecture content.  Assignments will be tailored to each topic and will include activities such as answering basic content questions, summarizing key findings, and describing the application of course material to students’ personal and professional lives.</w:t>
            </w:r>
            <w:r w:rsidR="008276AB">
              <w:rPr>
                <w:rFonts w:ascii="Book Antiqua" w:eastAsia="맑은 고딕" w:hAnsi="Book Antiqua" w:cs="Times New Roman"/>
                <w:sz w:val="22"/>
              </w:rPr>
              <w:t xml:space="preserve">  As the homework assignments are “open book” questions will generally require students to interpret, contrast and apply material, rather than simply identify or recognize basic concepts.</w:t>
            </w:r>
          </w:p>
          <w:p w14:paraId="3A936866" w14:textId="77777777" w:rsidR="000919FD" w:rsidRDefault="000919FD" w:rsidP="00E45DED">
            <w:pPr>
              <w:pStyle w:val="a3"/>
              <w:spacing w:line="312" w:lineRule="auto"/>
              <w:ind w:right="316"/>
              <w:jc w:val="left"/>
              <w:rPr>
                <w:rFonts w:ascii="Book Antiqua" w:eastAsia="맑은 고딕" w:hAnsi="Book Antiqua" w:cs="Times New Roman"/>
                <w:sz w:val="22"/>
              </w:rPr>
            </w:pPr>
          </w:p>
          <w:p w14:paraId="071AF770" w14:textId="71BBF3C1" w:rsidR="000919FD" w:rsidRPr="00224F2E" w:rsidRDefault="000919FD" w:rsidP="00E45DED">
            <w:pPr>
              <w:pStyle w:val="a3"/>
              <w:spacing w:line="312" w:lineRule="auto"/>
              <w:ind w:right="316"/>
              <w:jc w:val="left"/>
              <w:rPr>
                <w:rFonts w:ascii="Book Antiqua" w:eastAsia="맑은 고딕" w:hAnsi="Book Antiqua" w:cs="Times New Roman"/>
                <w:sz w:val="22"/>
              </w:rPr>
            </w:pPr>
            <w:r>
              <w:rPr>
                <w:rFonts w:ascii="Book Antiqua" w:eastAsia="맑은 고딕" w:hAnsi="Book Antiqua" w:cs="Times New Roman"/>
                <w:sz w:val="22"/>
              </w:rPr>
              <w:t xml:space="preserve">At mid-term and at the end of the semester (final), there will be an exam.  The exams will </w:t>
            </w:r>
            <w:r w:rsidR="00127785">
              <w:rPr>
                <w:rFonts w:ascii="Book Antiqua" w:eastAsia="맑은 고딕" w:hAnsi="Book Antiqua" w:cs="Times New Roman"/>
                <w:sz w:val="22"/>
              </w:rPr>
              <w:t xml:space="preserve">be </w:t>
            </w:r>
            <w:r w:rsidR="008276AB">
              <w:rPr>
                <w:rFonts w:ascii="Book Antiqua" w:eastAsia="맑은 고딕" w:hAnsi="Book Antiqua" w:cs="Times New Roman"/>
                <w:sz w:val="22"/>
              </w:rPr>
              <w:t>“closed book”</w:t>
            </w:r>
            <w:r w:rsidR="00127785">
              <w:rPr>
                <w:rFonts w:ascii="Book Antiqua" w:eastAsia="맑은 고딕" w:hAnsi="Book Antiqua" w:cs="Times New Roman"/>
                <w:sz w:val="22"/>
              </w:rPr>
              <w:t xml:space="preserve"> and </w:t>
            </w:r>
            <w:r>
              <w:rPr>
                <w:rFonts w:ascii="Book Antiqua" w:eastAsia="맑은 고딕" w:hAnsi="Book Antiqua" w:cs="Times New Roman"/>
                <w:sz w:val="22"/>
              </w:rPr>
              <w:t>consist of a combination of multiple choice and short answer questions.</w:t>
            </w:r>
          </w:p>
        </w:tc>
      </w:tr>
      <w:tr w:rsidR="00B53593" w:rsidRPr="00224F2E" w14:paraId="2D2B135B" w14:textId="77777777" w:rsidTr="002436F8">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B53593" w:rsidRPr="0091378E" w:rsidRDefault="00B53593"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1217" w:type="dxa"/>
            <w:tcBorders>
              <w:top w:val="single" w:sz="3" w:space="0" w:color="000000"/>
              <w:left w:val="single" w:sz="3" w:space="0" w:color="000000"/>
              <w:bottom w:val="single" w:sz="3" w:space="0" w:color="000000"/>
              <w:right w:val="single" w:sz="3" w:space="0" w:color="000000"/>
            </w:tcBorders>
            <w:vAlign w:val="center"/>
          </w:tcPr>
          <w:p w14:paraId="3E297546" w14:textId="4CEDA743" w:rsidR="00B53593" w:rsidRPr="00224F2E" w:rsidRDefault="00B53593"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1080"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B53593" w:rsidRPr="00224F2E" w:rsidRDefault="00B53593"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1800" w:type="dxa"/>
            <w:gridSpan w:val="3"/>
            <w:tcBorders>
              <w:top w:val="single" w:sz="3" w:space="0" w:color="000000"/>
              <w:left w:val="single" w:sz="3" w:space="0" w:color="000000"/>
              <w:bottom w:val="single" w:sz="4" w:space="0" w:color="auto"/>
              <w:right w:val="single" w:sz="3" w:space="0" w:color="000000"/>
            </w:tcBorders>
            <w:vAlign w:val="center"/>
          </w:tcPr>
          <w:p w14:paraId="5501A932" w14:textId="47B6964C" w:rsidR="00B53593" w:rsidRPr="00224F2E" w:rsidRDefault="00BD5DB2"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Homework</w:t>
            </w:r>
          </w:p>
        </w:tc>
        <w:tc>
          <w:tcPr>
            <w:tcW w:w="2610" w:type="dxa"/>
            <w:gridSpan w:val="4"/>
            <w:tcBorders>
              <w:top w:val="single" w:sz="3" w:space="0" w:color="000000"/>
              <w:left w:val="single" w:sz="3" w:space="0" w:color="000000"/>
              <w:bottom w:val="single" w:sz="4" w:space="0" w:color="auto"/>
              <w:right w:val="single" w:sz="3" w:space="0" w:color="000000"/>
            </w:tcBorders>
            <w:vAlign w:val="center"/>
          </w:tcPr>
          <w:p w14:paraId="053FF883" w14:textId="72AF8311" w:rsidR="00B53593" w:rsidRPr="00224F2E" w:rsidRDefault="00B53593"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r w:rsidR="00BD5DB2">
              <w:rPr>
                <w:rFonts w:ascii="Book Antiqua" w:eastAsiaTheme="minorHAnsi" w:hAnsi="Book Antiqua" w:cs="Times New Roman"/>
                <w:sz w:val="22"/>
              </w:rPr>
              <w:t xml:space="preserve"> &amp;</w:t>
            </w:r>
          </w:p>
          <w:p w14:paraId="1CAEF4A8" w14:textId="052C081D" w:rsidR="00B53593" w:rsidRPr="00224F2E" w:rsidRDefault="00B53593"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061" w:type="dxa"/>
            <w:tcBorders>
              <w:top w:val="single" w:sz="3" w:space="0" w:color="000000"/>
              <w:left w:val="single" w:sz="3" w:space="0" w:color="000000"/>
              <w:bottom w:val="single" w:sz="3" w:space="0" w:color="000000"/>
              <w:right w:val="single" w:sz="9" w:space="0" w:color="000000"/>
            </w:tcBorders>
            <w:vAlign w:val="center"/>
          </w:tcPr>
          <w:p w14:paraId="55B21DB9" w14:textId="77777777" w:rsidR="00B53593" w:rsidRPr="00224F2E" w:rsidRDefault="00B53593"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BD5DB2" w:rsidRPr="00BD5DB2" w14:paraId="4B0C930D" w14:textId="77777777" w:rsidTr="002436F8">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B53593" w:rsidRPr="00224F2E" w:rsidRDefault="00B53593" w:rsidP="00CA6825">
            <w:pPr>
              <w:pStyle w:val="a3"/>
              <w:rPr>
                <w:rFonts w:ascii="Book Antiqua" w:hAnsi="Book Antiqua" w:cs="Times New Roman"/>
                <w:sz w:val="22"/>
              </w:rPr>
            </w:pPr>
          </w:p>
        </w:tc>
        <w:tc>
          <w:tcPr>
            <w:tcW w:w="1217" w:type="dxa"/>
            <w:tcBorders>
              <w:top w:val="single" w:sz="3" w:space="0" w:color="000000"/>
              <w:left w:val="single" w:sz="3" w:space="0" w:color="000000"/>
              <w:bottom w:val="single" w:sz="3" w:space="0" w:color="000000"/>
              <w:right w:val="single" w:sz="3" w:space="0" w:color="000000"/>
            </w:tcBorders>
            <w:vAlign w:val="center"/>
          </w:tcPr>
          <w:p w14:paraId="516E72FA" w14:textId="1907CDD5" w:rsidR="00B53593" w:rsidRPr="00BD5DB2" w:rsidRDefault="002436F8" w:rsidP="0092633F">
            <w:pPr>
              <w:pStyle w:val="a3"/>
              <w:spacing w:line="312" w:lineRule="auto"/>
              <w:jc w:val="center"/>
              <w:rPr>
                <w:rFonts w:ascii="Book Antiqua" w:eastAsia="맑은 고딕" w:hAnsi="Book Antiqua" w:cs="Times New Roman"/>
                <w:b/>
                <w:color w:val="auto"/>
              </w:rPr>
            </w:pPr>
            <w:r>
              <w:rPr>
                <w:rFonts w:ascii="Book Antiqua" w:eastAsia="맑은 고딕" w:hAnsi="Book Antiqua" w:cs="Times New Roman"/>
                <w:b/>
                <w:color w:val="auto"/>
              </w:rPr>
              <w:t>1</w:t>
            </w:r>
            <w:r w:rsidR="000C7F9A">
              <w:rPr>
                <w:rFonts w:ascii="Book Antiqua" w:eastAsia="맑은 고딕" w:hAnsi="Book Antiqua" w:cs="Times New Roman"/>
                <w:b/>
                <w:color w:val="auto"/>
              </w:rPr>
              <w:t>5</w:t>
            </w:r>
            <w:r w:rsidR="00BD5DB2" w:rsidRPr="00BD5DB2">
              <w:rPr>
                <w:rFonts w:ascii="Book Antiqua" w:eastAsia="맑은 고딕" w:hAnsi="Book Antiqua" w:cs="Times New Roman"/>
                <w:b/>
                <w:color w:val="auto"/>
              </w:rPr>
              <w:t>%</w:t>
            </w:r>
          </w:p>
        </w:tc>
        <w:tc>
          <w:tcPr>
            <w:tcW w:w="1080" w:type="dxa"/>
            <w:gridSpan w:val="2"/>
            <w:tcBorders>
              <w:top w:val="single" w:sz="3" w:space="0" w:color="000000"/>
              <w:left w:val="single" w:sz="3" w:space="0" w:color="000000"/>
              <w:bottom w:val="single" w:sz="3" w:space="0" w:color="000000"/>
              <w:right w:val="single" w:sz="3" w:space="0" w:color="000000"/>
            </w:tcBorders>
            <w:vAlign w:val="center"/>
          </w:tcPr>
          <w:p w14:paraId="153DD051" w14:textId="76A07A9B" w:rsidR="00B53593" w:rsidRPr="00BD5DB2" w:rsidRDefault="00BD5DB2" w:rsidP="0092633F">
            <w:pPr>
              <w:pStyle w:val="a3"/>
              <w:spacing w:line="312" w:lineRule="auto"/>
              <w:jc w:val="center"/>
              <w:rPr>
                <w:rFonts w:ascii="Book Antiqua" w:eastAsia="맑은 고딕" w:hAnsi="Book Antiqua" w:cs="Times New Roman"/>
                <w:b/>
                <w:color w:val="auto"/>
              </w:rPr>
            </w:pPr>
            <w:r w:rsidRPr="00BD5DB2">
              <w:rPr>
                <w:rFonts w:ascii="Book Antiqua" w:eastAsia="맑은 고딕" w:hAnsi="Book Antiqua" w:cs="Times New Roman"/>
                <w:b/>
                <w:color w:val="auto"/>
              </w:rPr>
              <w:t>2</w:t>
            </w:r>
            <w:r w:rsidR="000C7F9A">
              <w:rPr>
                <w:rFonts w:ascii="Book Antiqua" w:eastAsia="맑은 고딕" w:hAnsi="Book Antiqua" w:cs="Times New Roman"/>
                <w:b/>
                <w:color w:val="auto"/>
              </w:rPr>
              <w:t>5</w:t>
            </w:r>
            <w:r w:rsidRPr="00BD5DB2">
              <w:rPr>
                <w:rFonts w:ascii="Book Antiqua" w:eastAsia="맑은 고딕" w:hAnsi="Book Antiqua" w:cs="Times New Roman"/>
                <w:b/>
                <w:color w:val="auto"/>
              </w:rPr>
              <w:t>%</w:t>
            </w:r>
          </w:p>
        </w:tc>
        <w:tc>
          <w:tcPr>
            <w:tcW w:w="1800" w:type="dxa"/>
            <w:gridSpan w:val="3"/>
            <w:tcBorders>
              <w:top w:val="single" w:sz="4" w:space="0" w:color="auto"/>
              <w:left w:val="single" w:sz="3" w:space="0" w:color="000000"/>
              <w:bottom w:val="single" w:sz="3" w:space="0" w:color="000000"/>
              <w:right w:val="single" w:sz="3" w:space="0" w:color="000000"/>
            </w:tcBorders>
            <w:vAlign w:val="center"/>
          </w:tcPr>
          <w:p w14:paraId="3D8E559B" w14:textId="0FBEEAA9" w:rsidR="00B53593" w:rsidRPr="00BD5DB2" w:rsidRDefault="00BD5DB2" w:rsidP="0092633F">
            <w:pPr>
              <w:pStyle w:val="a3"/>
              <w:spacing w:line="312" w:lineRule="auto"/>
              <w:jc w:val="center"/>
              <w:rPr>
                <w:rFonts w:ascii="Book Antiqua" w:eastAsia="맑은 고딕" w:hAnsi="Book Antiqua" w:cs="Times New Roman"/>
                <w:b/>
                <w:color w:val="auto"/>
              </w:rPr>
            </w:pPr>
            <w:r w:rsidRPr="00BD5DB2">
              <w:rPr>
                <w:rFonts w:ascii="Book Antiqua" w:eastAsia="맑은 고딕" w:hAnsi="Book Antiqua" w:cs="Times New Roman"/>
                <w:b/>
                <w:color w:val="auto"/>
              </w:rPr>
              <w:t>30%</w:t>
            </w:r>
          </w:p>
        </w:tc>
        <w:tc>
          <w:tcPr>
            <w:tcW w:w="2610" w:type="dxa"/>
            <w:gridSpan w:val="4"/>
            <w:tcBorders>
              <w:top w:val="single" w:sz="4" w:space="0" w:color="auto"/>
              <w:left w:val="single" w:sz="3" w:space="0" w:color="000000"/>
              <w:bottom w:val="single" w:sz="3" w:space="0" w:color="000000"/>
              <w:right w:val="single" w:sz="3" w:space="0" w:color="000000"/>
            </w:tcBorders>
            <w:vAlign w:val="center"/>
          </w:tcPr>
          <w:p w14:paraId="7F6D71B0" w14:textId="2A1B5203" w:rsidR="00B53593" w:rsidRPr="00BD5DB2" w:rsidRDefault="00BD5DB2" w:rsidP="0092633F">
            <w:pPr>
              <w:pStyle w:val="a3"/>
              <w:spacing w:line="312" w:lineRule="auto"/>
              <w:jc w:val="center"/>
              <w:rPr>
                <w:rFonts w:ascii="Book Antiqua" w:eastAsia="맑은 고딕" w:hAnsi="Book Antiqua" w:cs="Times New Roman"/>
                <w:b/>
                <w:color w:val="auto"/>
              </w:rPr>
            </w:pPr>
            <w:r w:rsidRPr="00BD5DB2">
              <w:rPr>
                <w:rFonts w:ascii="Book Antiqua" w:eastAsia="맑은 고딕" w:hAnsi="Book Antiqua" w:cs="Times New Roman"/>
                <w:b/>
                <w:color w:val="auto"/>
              </w:rPr>
              <w:t>30%</w:t>
            </w:r>
          </w:p>
        </w:tc>
        <w:tc>
          <w:tcPr>
            <w:tcW w:w="1061" w:type="dxa"/>
            <w:tcBorders>
              <w:top w:val="single" w:sz="3" w:space="0" w:color="000000"/>
              <w:left w:val="single" w:sz="3" w:space="0" w:color="000000"/>
              <w:bottom w:val="single" w:sz="3" w:space="0" w:color="000000"/>
              <w:right w:val="single" w:sz="9" w:space="0" w:color="000000"/>
            </w:tcBorders>
            <w:vAlign w:val="center"/>
          </w:tcPr>
          <w:p w14:paraId="78A773A6" w14:textId="6C7D367F" w:rsidR="00B53593" w:rsidRPr="00BD5DB2" w:rsidRDefault="00BD5DB2" w:rsidP="0092633F">
            <w:pPr>
              <w:pStyle w:val="a3"/>
              <w:spacing w:line="312" w:lineRule="auto"/>
              <w:jc w:val="center"/>
              <w:rPr>
                <w:rFonts w:ascii="Book Antiqua" w:eastAsia="맑은 고딕" w:hAnsi="Book Antiqua" w:cs="Times New Roman"/>
                <w:b/>
                <w:color w:val="auto"/>
              </w:rPr>
            </w:pPr>
            <w:r w:rsidRPr="00BD5DB2">
              <w:rPr>
                <w:rFonts w:ascii="Book Antiqua" w:eastAsia="맑은 고딕" w:hAnsi="Book Antiqua" w:cs="Times New Roman"/>
                <w:b/>
                <w:color w:val="auto"/>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1"/>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1"/>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xml:space="preserve">- Physically or mentally challenged: provision of course related materials, note </w:t>
            </w:r>
            <w:r w:rsidRPr="00224F2E">
              <w:rPr>
                <w:rFonts w:ascii="Book Antiqua" w:eastAsia="맑은 고딕" w:hAnsi="Book Antiqua" w:cs="Times New Roman"/>
                <w:sz w:val="22"/>
              </w:rPr>
              <w:lastRenderedPageBreak/>
              <w:t>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14"/>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lastRenderedPageBreak/>
              <w:t>Textbooks &amp; References</w:t>
            </w:r>
          </w:p>
        </w:tc>
      </w:tr>
      <w:tr w:rsidR="00CA6825" w:rsidRPr="00224F2E" w14:paraId="08C8498B" w14:textId="77777777" w:rsidTr="00B53593">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2679" w:type="dxa"/>
            <w:gridSpan w:val="4"/>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253" w:type="dxa"/>
            <w:gridSpan w:val="3"/>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2"/>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B53593">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40D742B7" w:rsidR="00CA6825" w:rsidRPr="005F2125" w:rsidRDefault="00E6439A" w:rsidP="004D7F71">
            <w:pPr>
              <w:pStyle w:val="a3"/>
              <w:wordWrap/>
              <w:spacing w:line="312" w:lineRule="auto"/>
              <w:jc w:val="center"/>
              <w:rPr>
                <w:rFonts w:ascii="Calibri" w:eastAsiaTheme="minorHAnsi" w:hAnsi="Calibri" w:cs="Calibri"/>
                <w:b/>
                <w:color w:val="auto"/>
                <w:sz w:val="22"/>
              </w:rPr>
            </w:pPr>
            <w:r w:rsidRPr="005F2125">
              <w:rPr>
                <w:rFonts w:ascii="Calibri" w:eastAsiaTheme="minorHAnsi" w:hAnsi="Calibri" w:cs="Calibri"/>
                <w:b/>
                <w:color w:val="auto"/>
                <w:sz w:val="22"/>
              </w:rPr>
              <w:t>Psychology in Your Life (4/e)</w:t>
            </w:r>
          </w:p>
        </w:tc>
        <w:tc>
          <w:tcPr>
            <w:tcW w:w="2679" w:type="dxa"/>
            <w:gridSpan w:val="4"/>
            <w:tcBorders>
              <w:top w:val="single" w:sz="3" w:space="0" w:color="000000"/>
              <w:left w:val="single" w:sz="3" w:space="0" w:color="000000"/>
              <w:bottom w:val="single" w:sz="3" w:space="0" w:color="000000"/>
              <w:right w:val="single" w:sz="3" w:space="0" w:color="000000"/>
            </w:tcBorders>
            <w:vAlign w:val="center"/>
          </w:tcPr>
          <w:p w14:paraId="5B3AD613" w14:textId="56890DE1" w:rsidR="00CA6825" w:rsidRPr="005F2125" w:rsidRDefault="00E6439A" w:rsidP="00CA6825">
            <w:pPr>
              <w:pStyle w:val="a3"/>
              <w:spacing w:line="312" w:lineRule="auto"/>
              <w:jc w:val="center"/>
              <w:rPr>
                <w:rFonts w:ascii="Calibri" w:eastAsiaTheme="minorHAnsi" w:hAnsi="Calibri" w:cs="Calibri"/>
                <w:color w:val="auto"/>
                <w:sz w:val="22"/>
              </w:rPr>
            </w:pPr>
            <w:r w:rsidRPr="005F2125">
              <w:rPr>
                <w:rFonts w:ascii="Calibri" w:eastAsiaTheme="minorHAnsi" w:hAnsi="Calibri" w:cs="Calibri"/>
                <w:color w:val="auto"/>
                <w:sz w:val="22"/>
              </w:rPr>
              <w:t>Grison &amp; Gazzaniga</w:t>
            </w:r>
          </w:p>
        </w:tc>
        <w:tc>
          <w:tcPr>
            <w:tcW w:w="2253" w:type="dxa"/>
            <w:gridSpan w:val="3"/>
            <w:tcBorders>
              <w:top w:val="single" w:sz="3" w:space="0" w:color="000000"/>
              <w:left w:val="single" w:sz="3" w:space="0" w:color="000000"/>
              <w:bottom w:val="single" w:sz="3" w:space="0" w:color="000000"/>
              <w:right w:val="single" w:sz="9" w:space="0" w:color="000000"/>
            </w:tcBorders>
            <w:vAlign w:val="center"/>
          </w:tcPr>
          <w:p w14:paraId="2A716562" w14:textId="67844837" w:rsidR="00CA6825" w:rsidRPr="005F2125" w:rsidRDefault="00E6439A" w:rsidP="00CA6825">
            <w:pPr>
              <w:pStyle w:val="a3"/>
              <w:spacing w:line="312" w:lineRule="auto"/>
              <w:jc w:val="center"/>
              <w:rPr>
                <w:rFonts w:ascii="Calibri" w:eastAsiaTheme="minorHAnsi" w:hAnsi="Calibri" w:cs="Calibri"/>
                <w:color w:val="auto"/>
                <w:sz w:val="22"/>
              </w:rPr>
            </w:pPr>
            <w:r w:rsidRPr="005F2125">
              <w:rPr>
                <w:rFonts w:ascii="Calibri" w:eastAsiaTheme="minorHAnsi" w:hAnsi="Calibri" w:cs="Calibri"/>
                <w:color w:val="auto"/>
                <w:sz w:val="22"/>
              </w:rPr>
              <w:t>W.W. Norton</w:t>
            </w: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7FA138E2" w14:textId="603E0FF7" w:rsidR="00CA6825" w:rsidRPr="005F2125" w:rsidRDefault="00BE6BA5" w:rsidP="004D7F71">
            <w:pPr>
              <w:pStyle w:val="a3"/>
              <w:spacing w:line="312" w:lineRule="auto"/>
              <w:jc w:val="center"/>
              <w:rPr>
                <w:rFonts w:ascii="Calibri" w:eastAsiaTheme="minorHAnsi" w:hAnsi="Calibri" w:cs="Calibri"/>
                <w:color w:val="auto"/>
                <w:sz w:val="22"/>
              </w:rPr>
            </w:pPr>
            <w:r w:rsidRPr="005F2125">
              <w:rPr>
                <w:rFonts w:ascii="Calibri" w:eastAsiaTheme="minorHAnsi" w:hAnsi="Calibri" w:cs="Calibri"/>
                <w:color w:val="auto"/>
                <w:sz w:val="22"/>
              </w:rPr>
              <w:t>2022</w:t>
            </w:r>
          </w:p>
        </w:tc>
      </w:tr>
      <w:tr w:rsidR="00CA6825" w:rsidRPr="00224F2E" w14:paraId="28AC3024" w14:textId="77777777" w:rsidTr="00B53593">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61F84016" w:rsidR="00CA6825" w:rsidRPr="00D554D8" w:rsidRDefault="00CA6825" w:rsidP="00D554D8">
            <w:pPr>
              <w:pStyle w:val="a3"/>
              <w:wordWrap/>
              <w:spacing w:line="312" w:lineRule="auto"/>
              <w:jc w:val="left"/>
              <w:rPr>
                <w:rFonts w:ascii="Calibri" w:eastAsiaTheme="minorHAnsi" w:hAnsi="Calibri" w:cs="Calibri"/>
                <w:szCs w:val="20"/>
              </w:rPr>
            </w:pPr>
          </w:p>
        </w:tc>
        <w:tc>
          <w:tcPr>
            <w:tcW w:w="2679" w:type="dxa"/>
            <w:gridSpan w:val="4"/>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253" w:type="dxa"/>
            <w:gridSpan w:val="3"/>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13"/>
            <w:tcBorders>
              <w:top w:val="single" w:sz="3" w:space="0" w:color="000000"/>
              <w:left w:val="single" w:sz="3" w:space="0" w:color="000000"/>
              <w:bottom w:val="single" w:sz="9" w:space="0" w:color="000000"/>
              <w:right w:val="single" w:sz="9" w:space="0" w:color="000000"/>
            </w:tcBorders>
            <w:vAlign w:val="center"/>
          </w:tcPr>
          <w:p w14:paraId="754A76C7" w14:textId="2B5C6CC0" w:rsidR="00293327" w:rsidRPr="00B0319E" w:rsidRDefault="005F2125" w:rsidP="00B0319E">
            <w:pPr>
              <w:pStyle w:val="a3"/>
              <w:pBdr>
                <w:top w:val="none" w:sz="0" w:space="0" w:color="auto"/>
                <w:left w:val="none" w:sz="0" w:space="0" w:color="auto"/>
                <w:bottom w:val="none" w:sz="0" w:space="0" w:color="auto"/>
                <w:right w:val="none" w:sz="0" w:space="0" w:color="auto"/>
              </w:pBdr>
              <w:rPr>
                <w:rFonts w:ascii="Book Antiqua" w:eastAsia="맑은 고딕" w:hAnsi="Book Antiqua" w:cs="굴림" w:hint="eastAsia"/>
                <w:color w:val="auto"/>
                <w:kern w:val="0"/>
                <w:szCs w:val="20"/>
              </w:rPr>
            </w:pPr>
            <w:r w:rsidRPr="00321BB3">
              <w:rPr>
                <w:rFonts w:ascii="Book Antiqua" w:eastAsia="굴림" w:hAnsi="Book Antiqua" w:cs="굴림"/>
                <w:color w:val="auto"/>
                <w:kern w:val="0"/>
                <w:sz w:val="22"/>
              </w:rPr>
              <w:t>Students should purchase a bound composition notebook containing at least 50 sheets and bring it to every class meeting.  The notebook should be approximately 20 cm x 25 cm and will be used for completing homework assignments and in-class participation activities.</w:t>
            </w:r>
            <w:bookmarkStart w:id="0" w:name="_GoBack"/>
            <w:bookmarkEnd w:id="0"/>
          </w:p>
        </w:tc>
      </w:tr>
      <w:tr w:rsidR="00CA6825" w:rsidRPr="00224F2E" w14:paraId="4DBFAC43" w14:textId="77777777" w:rsidTr="00224F2E">
        <w:tblPrEx>
          <w:jc w:val="center"/>
        </w:tblPrEx>
        <w:trPr>
          <w:gridBefore w:val="2"/>
          <w:gridAfter w:val="3"/>
          <w:wBefore w:w="1372" w:type="dxa"/>
          <w:wAfter w:w="1564" w:type="dxa"/>
          <w:trHeight w:val="526"/>
          <w:jc w:val="center"/>
        </w:trPr>
        <w:tc>
          <w:tcPr>
            <w:tcW w:w="6664" w:type="dxa"/>
            <w:gridSpan w:val="9"/>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3"/>
          <w:wBefore w:w="1372" w:type="dxa"/>
          <w:wAfter w:w="1564" w:type="dxa"/>
          <w:trHeight w:val="52"/>
          <w:jc w:val="center"/>
        </w:trPr>
        <w:tc>
          <w:tcPr>
            <w:tcW w:w="6664" w:type="dxa"/>
            <w:gridSpan w:val="9"/>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50BB8804" w:rsidR="004F7559" w:rsidRPr="00AF4BB6" w:rsidRDefault="007D2334" w:rsidP="00AF4BB6">
            <w:pPr>
              <w:pStyle w:val="a3"/>
              <w:wordWrap/>
              <w:spacing w:line="312" w:lineRule="auto"/>
              <w:jc w:val="center"/>
              <w:rPr>
                <w:rFonts w:ascii="Calibri" w:hAnsi="Calibri" w:cs="Calibri"/>
                <w:sz w:val="22"/>
              </w:rPr>
            </w:pPr>
            <w:r>
              <w:rPr>
                <w:rFonts w:ascii="Calibri" w:hAnsi="Calibri" w:cs="Calibri"/>
                <w:sz w:val="22"/>
              </w:rPr>
              <w:t>July 1</w:t>
            </w:r>
          </w:p>
        </w:tc>
        <w:tc>
          <w:tcPr>
            <w:tcW w:w="3471" w:type="dxa"/>
            <w:tcBorders>
              <w:top w:val="single" w:sz="3" w:space="0" w:color="000000"/>
              <w:left w:val="single" w:sz="3" w:space="0" w:color="000000"/>
              <w:bottom w:val="single" w:sz="3" w:space="0" w:color="000000"/>
              <w:right w:val="single" w:sz="3" w:space="0" w:color="000000"/>
            </w:tcBorders>
            <w:vAlign w:val="center"/>
          </w:tcPr>
          <w:p w14:paraId="7841AC20" w14:textId="7430700C" w:rsidR="0034571E" w:rsidRPr="00AF4BB6" w:rsidRDefault="003406CC" w:rsidP="00D554D8">
            <w:pPr>
              <w:pStyle w:val="a3"/>
              <w:wordWrap/>
              <w:spacing w:line="240" w:lineRule="auto"/>
              <w:jc w:val="center"/>
              <w:rPr>
                <w:rFonts w:ascii="Calibri" w:hAnsi="Calibri" w:cs="Calibri"/>
                <w:sz w:val="22"/>
              </w:rPr>
            </w:pPr>
            <w:r>
              <w:rPr>
                <w:rFonts w:ascii="Calibri" w:hAnsi="Calibri" w:cs="Calibri"/>
                <w:sz w:val="22"/>
              </w:rPr>
              <w:t>Psychology in Your Life</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5FB5DE17" w:rsidR="0034571E" w:rsidRPr="00AF4BB6" w:rsidRDefault="00D749F9"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763A3C9A" w:rsidR="0034571E" w:rsidRPr="00AF4BB6" w:rsidRDefault="0060150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r w:rsidR="00D6276C">
              <w:rPr>
                <w:rFonts w:ascii="Calibri" w:eastAsia="맑은 고딕" w:hAnsi="Calibri" w:cs="Calibri"/>
                <w:sz w:val="22"/>
              </w:rPr>
              <w:t>,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2C14D935" w:rsidR="0034571E" w:rsidRPr="00AF4BB6" w:rsidRDefault="002522C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Chapter 1</w:t>
            </w:r>
          </w:p>
        </w:tc>
      </w:tr>
      <w:tr w:rsidR="00BC268C"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650E4850"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3</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4DFCD107"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The Role of Biology in Psychology</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5F160B85"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01A8D101" w:rsidR="00BC268C" w:rsidRPr="00AF4BB6" w:rsidRDefault="00D6276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4E17965C" w:rsidR="00BC268C" w:rsidRPr="00AF4BB6" w:rsidRDefault="00564262"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2</w:t>
            </w:r>
            <w:r w:rsidR="006C31F8">
              <w:rPr>
                <w:rFonts w:ascii="Calibri" w:eastAsia="맑은 고딕" w:hAnsi="Calibri" w:cs="Calibri"/>
                <w:sz w:val="22"/>
              </w:rPr>
              <w:t>, Homework 1</w:t>
            </w:r>
          </w:p>
        </w:tc>
      </w:tr>
      <w:tr w:rsidR="00BC268C"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354C58D"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4</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4E3C4D85"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The Role of Biology in Psychology</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6BC4D996"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08A442B5" w:rsidR="00BC268C" w:rsidRPr="00AF4BB6" w:rsidRDefault="00D6276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Activity on Brain Anatomy</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77189BB7" w:rsidR="00BC268C" w:rsidRPr="00AF4BB6" w:rsidRDefault="00564262"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2</w:t>
            </w:r>
            <w:r w:rsidR="006C31F8">
              <w:rPr>
                <w:rFonts w:ascii="Calibri" w:eastAsia="맑은 고딕" w:hAnsi="Calibri" w:cs="Calibri"/>
                <w:sz w:val="22"/>
              </w:rPr>
              <w:t>, Homework 2</w:t>
            </w:r>
          </w:p>
        </w:tc>
      </w:tr>
      <w:tr w:rsidR="00BC268C" w:rsidRPr="00224F2E" w14:paraId="27803A31"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015073A0"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7</w:t>
            </w:r>
          </w:p>
        </w:tc>
        <w:tc>
          <w:tcPr>
            <w:tcW w:w="3471" w:type="dxa"/>
            <w:tcBorders>
              <w:top w:val="single" w:sz="3" w:space="0" w:color="000000"/>
              <w:left w:val="single" w:sz="3" w:space="0" w:color="000000"/>
              <w:bottom w:val="single" w:sz="3" w:space="0" w:color="000000"/>
              <w:right w:val="single" w:sz="3" w:space="0" w:color="000000"/>
            </w:tcBorders>
          </w:tcPr>
          <w:p w14:paraId="23DD0FDC" w14:textId="106613A0" w:rsidR="00BC268C" w:rsidRPr="00AF4BB6" w:rsidRDefault="00BC268C" w:rsidP="00BC268C">
            <w:pPr>
              <w:pStyle w:val="af1"/>
              <w:jc w:val="center"/>
              <w:rPr>
                <w:rFonts w:ascii="Calibri" w:eastAsia="맑은 고딕" w:hAnsi="Calibri" w:cs="Calibri"/>
                <w:sz w:val="22"/>
              </w:rPr>
            </w:pPr>
            <w:r>
              <w:rPr>
                <w:rFonts w:ascii="Calibri" w:eastAsia="맑은 고딕" w:hAnsi="Calibri" w:cs="Calibri"/>
                <w:sz w:val="22"/>
              </w:rPr>
              <w:t>Consciousness</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79DC3B63"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1E2157C8"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398B7A9B" w:rsidR="00BC268C" w:rsidRPr="00AF4BB6" w:rsidRDefault="00564262"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Chapter </w:t>
            </w:r>
            <w:r w:rsidR="00995A61">
              <w:rPr>
                <w:rFonts w:ascii="Calibri" w:eastAsia="맑은 고딕" w:hAnsi="Calibri" w:cs="Calibri"/>
                <w:sz w:val="22"/>
              </w:rPr>
              <w:t>3</w:t>
            </w:r>
            <w:r w:rsidR="006C31F8">
              <w:rPr>
                <w:rFonts w:ascii="Calibri" w:eastAsia="맑은 고딕" w:hAnsi="Calibri" w:cs="Calibri"/>
                <w:sz w:val="22"/>
              </w:rPr>
              <w:t>, Homework 3</w:t>
            </w:r>
          </w:p>
        </w:tc>
      </w:tr>
      <w:tr w:rsidR="00BC268C" w:rsidRPr="00224F2E" w14:paraId="369F989D"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42F82FE1"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8</w:t>
            </w:r>
          </w:p>
        </w:tc>
        <w:tc>
          <w:tcPr>
            <w:tcW w:w="3471" w:type="dxa"/>
            <w:tcBorders>
              <w:top w:val="single" w:sz="3" w:space="0" w:color="000000"/>
              <w:left w:val="single" w:sz="3" w:space="0" w:color="000000"/>
              <w:bottom w:val="single" w:sz="3" w:space="0" w:color="000000"/>
              <w:right w:val="single" w:sz="3" w:space="0" w:color="000000"/>
            </w:tcBorders>
          </w:tcPr>
          <w:p w14:paraId="65353CC4" w14:textId="2DAED509"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Development Across the Lifespan</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10DF3463"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37188A78"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3CC4C54B" w:rsidR="00BC268C" w:rsidRPr="00AF4BB6" w:rsidRDefault="00995A61"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4</w:t>
            </w:r>
            <w:r w:rsidR="00C64AF5">
              <w:rPr>
                <w:rFonts w:ascii="Calibri" w:eastAsia="맑은 고딕" w:hAnsi="Calibri" w:cs="Calibri"/>
                <w:sz w:val="22"/>
              </w:rPr>
              <w:t>, Notebook Collected</w:t>
            </w:r>
          </w:p>
        </w:tc>
      </w:tr>
      <w:tr w:rsidR="00BC268C"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163D0649"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10</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272F8EA4"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Development Across the Lifespan</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5DE97156"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3172BEE8"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Activity on Developmental Stages</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29EB6FC9" w:rsidR="00BC268C" w:rsidRPr="00AF4BB6" w:rsidRDefault="00995A61"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4</w:t>
            </w:r>
            <w:r w:rsidR="006C31F8">
              <w:rPr>
                <w:rFonts w:ascii="Calibri" w:eastAsia="맑은 고딕" w:hAnsi="Calibri" w:cs="Calibri"/>
                <w:sz w:val="22"/>
              </w:rPr>
              <w:t>, Homework 4</w:t>
            </w:r>
          </w:p>
        </w:tc>
      </w:tr>
      <w:tr w:rsidR="00BC268C"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574B9515"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lastRenderedPageBreak/>
              <w:t>July 11</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69441C95"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Mid-Term Exam and Sensation &amp; Perception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5FADD2FF"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7C0B3898"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Exam, 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53B284DB" w:rsidR="00BC268C" w:rsidRPr="00AF4BB6" w:rsidRDefault="00995A61"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5</w:t>
            </w:r>
            <w:r w:rsidR="006C31F8">
              <w:rPr>
                <w:rFonts w:ascii="Calibri" w:eastAsia="맑은 고딕" w:hAnsi="Calibri" w:cs="Calibri"/>
                <w:sz w:val="22"/>
              </w:rPr>
              <w:t>, Homework 5</w:t>
            </w:r>
          </w:p>
        </w:tc>
      </w:tr>
      <w:tr w:rsidR="00BC268C"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6DDCF3A5"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14</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44360FD2"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Learning</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2A8469EA"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4F566E33"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3D0D34D2" w:rsidR="00BC268C" w:rsidRPr="00AF4BB6" w:rsidRDefault="00995A61"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6</w:t>
            </w:r>
            <w:r w:rsidR="006C31F8">
              <w:rPr>
                <w:rFonts w:ascii="Calibri" w:eastAsia="맑은 고딕" w:hAnsi="Calibri" w:cs="Calibri"/>
                <w:sz w:val="22"/>
              </w:rPr>
              <w:t>, Homework 6</w:t>
            </w:r>
          </w:p>
        </w:tc>
      </w:tr>
      <w:tr w:rsidR="00BC268C"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45FBB26A"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15</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322A015A"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Memory</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34DFF15A"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3F8C28B1"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 Activity on Memory Capacity</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5E99570A" w:rsidR="00BC268C" w:rsidRPr="00AF4BB6" w:rsidRDefault="00995A61"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7</w:t>
            </w:r>
            <w:r w:rsidR="00045319">
              <w:rPr>
                <w:rFonts w:ascii="Calibri" w:eastAsia="맑은 고딕" w:hAnsi="Calibri" w:cs="Calibri"/>
                <w:sz w:val="22"/>
              </w:rPr>
              <w:t>, Notebook Collected</w:t>
            </w:r>
          </w:p>
        </w:tc>
      </w:tr>
      <w:tr w:rsidR="00BC268C"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55580F0F"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17</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158497D6"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Motivation and Emotion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0E3ADE25"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6FA119C5"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053B9547" w:rsidR="00BC268C" w:rsidRPr="00AF4BB6" w:rsidRDefault="00995A61"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9</w:t>
            </w:r>
            <w:r w:rsidR="006C31F8">
              <w:rPr>
                <w:rFonts w:ascii="Calibri" w:eastAsia="맑은 고딕" w:hAnsi="Calibri" w:cs="Calibri"/>
                <w:sz w:val="22"/>
              </w:rPr>
              <w:t>, Homework 7</w:t>
            </w:r>
          </w:p>
        </w:tc>
      </w:tr>
      <w:tr w:rsidR="00BC268C"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6C954F10"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18</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7A1411B2"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Health and Well-Being</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0368D9C2"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19248653" w:rsidR="00BC268C" w:rsidRPr="00AF4BB6" w:rsidRDefault="00E243F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Discussion, Activity on </w:t>
            </w:r>
            <w:r w:rsidR="00C64AF5">
              <w:rPr>
                <w:rFonts w:ascii="Calibri" w:eastAsia="맑은 고딕" w:hAnsi="Calibri" w:cs="Calibri"/>
                <w:sz w:val="22"/>
              </w:rPr>
              <w:t>Healthy Behavior</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10399BD5" w:rsidR="00BC268C" w:rsidRPr="00AF4BB6" w:rsidRDefault="00995A61"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11</w:t>
            </w:r>
            <w:r w:rsidR="006C31F8">
              <w:rPr>
                <w:rFonts w:ascii="Calibri" w:eastAsia="맑은 고딕" w:hAnsi="Calibri" w:cs="Calibri"/>
                <w:sz w:val="22"/>
              </w:rPr>
              <w:t>, Homework 8</w:t>
            </w:r>
          </w:p>
        </w:tc>
      </w:tr>
      <w:tr w:rsidR="00BC268C"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512542CE"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21</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0AB426EE"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Self and Personality</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6876904F"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539ED181" w14:textId="1EA54245" w:rsidR="00BC268C" w:rsidRPr="00AF4BB6" w:rsidRDefault="00C64AF5"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653B0945" w:rsidR="00BC268C" w:rsidRPr="00AF4BB6" w:rsidRDefault="00615F48"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 13</w:t>
            </w:r>
            <w:r w:rsidR="006C31F8">
              <w:rPr>
                <w:rFonts w:ascii="Calibri" w:eastAsia="맑은 고딕" w:hAnsi="Calibri" w:cs="Calibri"/>
                <w:sz w:val="22"/>
              </w:rPr>
              <w:t>, Homework 9</w:t>
            </w:r>
          </w:p>
        </w:tc>
      </w:tr>
      <w:tr w:rsidR="00BC268C"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4779CB97"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22</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28FBC9FA"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Psychological Disorders and Treatments</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278B26AE"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43D53984" w:rsidR="00BC268C" w:rsidRPr="00AF4BB6" w:rsidRDefault="00C64AF5"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50DE00FD" w:rsidR="00BC268C" w:rsidRPr="00AF4BB6" w:rsidRDefault="00615F48"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Chapters 14 &amp; 15</w:t>
            </w:r>
            <w:r w:rsidR="00045319">
              <w:rPr>
                <w:rFonts w:ascii="Calibri" w:eastAsia="맑은 고딕" w:hAnsi="Calibri" w:cs="Calibri"/>
                <w:sz w:val="22"/>
              </w:rPr>
              <w:t>, Notebook Collected</w:t>
            </w:r>
          </w:p>
        </w:tc>
      </w:tr>
      <w:tr w:rsidR="00BC268C"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41E829E2"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24</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5A9F7E4A"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Psychological Disorders and Treatments</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20579DFB"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45985EEE" w:rsidR="00BC268C" w:rsidRPr="00AF4BB6" w:rsidRDefault="00C64AF5"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Lecture, Discussion</w:t>
            </w:r>
            <w:r w:rsidR="00C04D28">
              <w:rPr>
                <w:rFonts w:ascii="Calibri" w:eastAsia="맑은 고딕" w:hAnsi="Calibri" w:cs="Calibri"/>
                <w:sz w:val="22"/>
              </w:rPr>
              <w:t>, Activity on Diagnosis of Psychological Disorders</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10E72F58" w:rsidR="00BC268C" w:rsidRPr="00AF4BB6" w:rsidRDefault="00615F48"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Chapters 14 &amp; 15</w:t>
            </w:r>
            <w:r w:rsidR="006C31F8">
              <w:rPr>
                <w:rFonts w:ascii="Calibri" w:eastAsia="맑은 고딕" w:hAnsi="Calibri" w:cs="Calibri"/>
                <w:sz w:val="22"/>
              </w:rPr>
              <w:t>, Homework 10</w:t>
            </w:r>
          </w:p>
        </w:tc>
      </w:tr>
      <w:tr w:rsidR="00BC268C"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44262729" w:rsidR="00BC268C" w:rsidRPr="00AF4BB6" w:rsidRDefault="00BC268C" w:rsidP="00BC268C">
            <w:pPr>
              <w:pStyle w:val="a3"/>
              <w:wordWrap/>
              <w:spacing w:line="312" w:lineRule="auto"/>
              <w:jc w:val="center"/>
              <w:rPr>
                <w:rFonts w:ascii="Calibri" w:hAnsi="Calibri" w:cs="Calibri"/>
                <w:sz w:val="22"/>
              </w:rPr>
            </w:pPr>
            <w:r>
              <w:rPr>
                <w:rFonts w:ascii="Calibri" w:hAnsi="Calibri" w:cs="Calibri"/>
                <w:sz w:val="22"/>
              </w:rPr>
              <w:t>July 25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10760BA6"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Final Exam and Course Summary</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2BD66348" w:rsidR="00BC268C" w:rsidRPr="00AF4BB6" w:rsidRDefault="00BC268C"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2:50</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3A0F552D" w:rsidR="00BC268C" w:rsidRPr="00AF4BB6" w:rsidRDefault="00C64AF5"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Exam, Discussion</w:t>
            </w: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0B445678" w:rsidR="00BC268C" w:rsidRPr="00AF4BB6" w:rsidRDefault="00045319" w:rsidP="00BC268C">
            <w:pPr>
              <w:pStyle w:val="a3"/>
              <w:wordWrap/>
              <w:spacing w:line="312" w:lineRule="auto"/>
              <w:jc w:val="center"/>
              <w:rPr>
                <w:rFonts w:ascii="Calibri" w:eastAsia="맑은 고딕" w:hAnsi="Calibri" w:cs="Calibri"/>
                <w:sz w:val="22"/>
              </w:rPr>
            </w:pPr>
            <w:r>
              <w:rPr>
                <w:rFonts w:ascii="Calibri" w:eastAsia="맑은 고딕" w:hAnsi="Calibri" w:cs="Calibri"/>
                <w:sz w:val="22"/>
              </w:rPr>
              <w:t>Notebook Collected</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56233223"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F474C5F" w14:textId="423E42DD" w:rsidR="00AD2F26" w:rsidRDefault="001159BB"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As this is an introductory </w:t>
            </w:r>
            <w:r w:rsidR="007F154B">
              <w:rPr>
                <w:rFonts w:ascii="Book Antiqua" w:eastAsia="맑은 고딕" w:hAnsi="Book Antiqua" w:cs="굴림"/>
                <w:color w:val="auto"/>
                <w:kern w:val="0"/>
                <w:szCs w:val="20"/>
              </w:rPr>
              <w:t>undergraduate course where students are assumed to have little background knowledge, c</w:t>
            </w:r>
            <w:r w:rsidR="003334F7">
              <w:rPr>
                <w:rFonts w:ascii="Book Antiqua" w:eastAsia="맑은 고딕" w:hAnsi="Book Antiqua" w:cs="굴림"/>
                <w:color w:val="auto"/>
                <w:kern w:val="0"/>
                <w:szCs w:val="20"/>
              </w:rPr>
              <w:t xml:space="preserve">lass meetings </w:t>
            </w:r>
            <w:r>
              <w:rPr>
                <w:rFonts w:ascii="Book Antiqua" w:eastAsia="맑은 고딕" w:hAnsi="Book Antiqua" w:cs="굴림"/>
                <w:color w:val="auto"/>
                <w:kern w:val="0"/>
                <w:szCs w:val="20"/>
              </w:rPr>
              <w:t>will be a traditional lecture format</w:t>
            </w:r>
            <w:r w:rsidR="007F154B">
              <w:rPr>
                <w:rFonts w:ascii="Book Antiqua" w:eastAsia="맑은 고딕" w:hAnsi="Book Antiqua" w:cs="굴림"/>
                <w:color w:val="auto"/>
                <w:kern w:val="0"/>
                <w:szCs w:val="20"/>
              </w:rPr>
              <w:t xml:space="preserve">. However, </w:t>
            </w:r>
            <w:r w:rsidR="006A1BB2">
              <w:rPr>
                <w:rFonts w:ascii="Book Antiqua" w:eastAsia="맑은 고딕" w:hAnsi="Book Antiqua" w:cs="굴림"/>
                <w:color w:val="auto"/>
                <w:kern w:val="0"/>
                <w:szCs w:val="20"/>
              </w:rPr>
              <w:t xml:space="preserve">approximately every ten minutes the instructor will stop for students to actively engage in the material.  The engagement will be in different </w:t>
            </w:r>
            <w:r w:rsidR="00220E89">
              <w:rPr>
                <w:rFonts w:ascii="Book Antiqua" w:eastAsia="맑은 고딕" w:hAnsi="Book Antiqua" w:cs="굴림"/>
                <w:color w:val="auto"/>
                <w:kern w:val="0"/>
                <w:szCs w:val="20"/>
              </w:rPr>
              <w:t>formats.</w:t>
            </w:r>
          </w:p>
          <w:p w14:paraId="076F6D6F" w14:textId="0ACEE623" w:rsidR="00220E89" w:rsidRDefault="00220E89" w:rsidP="00220E89">
            <w:pPr>
              <w:pStyle w:val="a3"/>
              <w:numPr>
                <w:ilvl w:val="0"/>
                <w:numId w:val="5"/>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Answering a basic content question in the </w:t>
            </w:r>
            <w:r w:rsidR="00FD7925">
              <w:rPr>
                <w:rFonts w:ascii="Book Antiqua" w:eastAsia="맑은 고딕" w:hAnsi="Book Antiqua" w:cs="굴림"/>
                <w:color w:val="auto"/>
                <w:kern w:val="0"/>
                <w:szCs w:val="20"/>
              </w:rPr>
              <w:t xml:space="preserve">composition </w:t>
            </w:r>
            <w:r>
              <w:rPr>
                <w:rFonts w:ascii="Book Antiqua" w:eastAsia="맑은 고딕" w:hAnsi="Book Antiqua" w:cs="굴림"/>
                <w:color w:val="auto"/>
                <w:kern w:val="0"/>
                <w:szCs w:val="20"/>
              </w:rPr>
              <w:t>notebook</w:t>
            </w:r>
            <w:r w:rsidR="00FD7925">
              <w:rPr>
                <w:rFonts w:ascii="Book Antiqua" w:eastAsia="맑은 고딕" w:hAnsi="Book Antiqua" w:cs="굴림"/>
                <w:color w:val="auto"/>
                <w:kern w:val="0"/>
                <w:szCs w:val="20"/>
              </w:rPr>
              <w:t xml:space="preserve"> (e.g., “What brain region is most important for the connection between the nervous and endocrine system?”)</w:t>
            </w:r>
            <w:r w:rsidR="00D04AC4">
              <w:rPr>
                <w:rFonts w:ascii="Book Antiqua" w:eastAsia="맑은 고딕" w:hAnsi="Book Antiqua" w:cs="굴림"/>
                <w:color w:val="auto"/>
                <w:kern w:val="0"/>
                <w:szCs w:val="20"/>
              </w:rPr>
              <w:t>.</w:t>
            </w:r>
          </w:p>
          <w:p w14:paraId="70BFE9BB" w14:textId="54FAE568" w:rsidR="00D04AC4" w:rsidRDefault="00D04AC4" w:rsidP="00220E89">
            <w:pPr>
              <w:pStyle w:val="a3"/>
              <w:numPr>
                <w:ilvl w:val="0"/>
                <w:numId w:val="5"/>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Writing a brief reaction in the notebook (e.g., “What cultural differences </w:t>
            </w:r>
            <w:r w:rsidR="003B3A11">
              <w:rPr>
                <w:rFonts w:ascii="Book Antiqua" w:eastAsia="맑은 고딕" w:hAnsi="Book Antiqua" w:cs="굴림"/>
                <w:color w:val="auto"/>
                <w:kern w:val="0"/>
                <w:szCs w:val="20"/>
              </w:rPr>
              <w:t xml:space="preserve">in emotion display rules have you observed between the United States and Korea?). </w:t>
            </w:r>
          </w:p>
          <w:p w14:paraId="3FFDAC16" w14:textId="0A24E50F" w:rsidR="003B3A11" w:rsidRDefault="003B3A11" w:rsidP="00220E89">
            <w:pPr>
              <w:pStyle w:val="a3"/>
              <w:numPr>
                <w:ilvl w:val="0"/>
                <w:numId w:val="5"/>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Speaking aloud </w:t>
            </w:r>
            <w:r w:rsidR="00D32C22">
              <w:rPr>
                <w:rFonts w:ascii="Book Antiqua" w:eastAsia="맑은 고딕" w:hAnsi="Book Antiqua" w:cs="굴림"/>
                <w:color w:val="auto"/>
                <w:kern w:val="0"/>
                <w:szCs w:val="20"/>
              </w:rPr>
              <w:t xml:space="preserve">to answer a basic content question or </w:t>
            </w:r>
            <w:r w:rsidR="00656E40">
              <w:rPr>
                <w:rFonts w:ascii="Book Antiqua" w:eastAsia="맑은 고딕" w:hAnsi="Book Antiqua" w:cs="굴림"/>
                <w:color w:val="auto"/>
                <w:kern w:val="0"/>
                <w:szCs w:val="20"/>
              </w:rPr>
              <w:t xml:space="preserve">contribute ideas to a </w:t>
            </w:r>
            <w:r w:rsidR="0098248C">
              <w:rPr>
                <w:rFonts w:ascii="Book Antiqua" w:eastAsia="맑은 고딕" w:hAnsi="Book Antiqua" w:cs="굴림"/>
                <w:color w:val="auto"/>
                <w:kern w:val="0"/>
                <w:szCs w:val="20"/>
              </w:rPr>
              <w:t>topic.</w:t>
            </w:r>
          </w:p>
          <w:p w14:paraId="776E95CA" w14:textId="77777777" w:rsidR="000264E3" w:rsidRDefault="000264E3"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0D49A252" w14:textId="7FADD225" w:rsidR="00AD2F26" w:rsidRDefault="00243600"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lastRenderedPageBreak/>
              <w:t xml:space="preserve">The composition notebook is an important part of the learning experience and will be collected for review and grading on a weekly basis.  Students will complete in-class activities as well as homework activities </w:t>
            </w:r>
            <w:r w:rsidR="00BB1133">
              <w:rPr>
                <w:rFonts w:ascii="Book Antiqua" w:eastAsia="맑은 고딕" w:hAnsi="Book Antiqua" w:cs="굴림"/>
                <w:color w:val="auto"/>
                <w:kern w:val="0"/>
                <w:szCs w:val="20"/>
              </w:rPr>
              <w:t>in the</w:t>
            </w:r>
            <w:r w:rsidR="00D201AC">
              <w:rPr>
                <w:rFonts w:ascii="Book Antiqua" w:eastAsia="맑은 고딕" w:hAnsi="Book Antiqua" w:cs="굴림"/>
                <w:color w:val="auto"/>
                <w:kern w:val="0"/>
                <w:szCs w:val="20"/>
              </w:rPr>
              <w:t>ir</w:t>
            </w:r>
            <w:r w:rsidR="00BB1133">
              <w:rPr>
                <w:rFonts w:ascii="Book Antiqua" w:eastAsia="맑은 고딕" w:hAnsi="Book Antiqua" w:cs="굴림"/>
                <w:color w:val="auto"/>
                <w:kern w:val="0"/>
                <w:szCs w:val="20"/>
              </w:rPr>
              <w:t xml:space="preserve"> notebook.</w:t>
            </w:r>
          </w:p>
          <w:p w14:paraId="7ED9D138" w14:textId="4EE0BDCB" w:rsidR="00BB1133" w:rsidRDefault="00BB1133" w:rsidP="00BB1133">
            <w:pPr>
              <w:pStyle w:val="a3"/>
              <w:numPr>
                <w:ilvl w:val="0"/>
                <w:numId w:val="6"/>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Some responses in the notebook will be on basic conten</w:t>
            </w:r>
            <w:r w:rsidR="00F43BE8">
              <w:rPr>
                <w:rFonts w:ascii="Book Antiqua" w:eastAsia="맑은 고딕" w:hAnsi="Book Antiqua" w:cs="굴림"/>
                <w:color w:val="auto"/>
                <w:kern w:val="0"/>
                <w:szCs w:val="20"/>
              </w:rPr>
              <w:t>t (e.g., fill-in-the-blank or multiple choice).</w:t>
            </w:r>
          </w:p>
          <w:p w14:paraId="65DC2D93" w14:textId="3ED653E3" w:rsidR="00F43BE8" w:rsidRDefault="00807142" w:rsidP="00BB1133">
            <w:pPr>
              <w:pStyle w:val="a3"/>
              <w:numPr>
                <w:ilvl w:val="0"/>
                <w:numId w:val="6"/>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Many</w:t>
            </w:r>
            <w:r w:rsidR="00F43BE8">
              <w:rPr>
                <w:rFonts w:ascii="Book Antiqua" w:eastAsia="맑은 고딕" w:hAnsi="Book Antiqua" w:cs="굴림"/>
                <w:color w:val="auto"/>
                <w:kern w:val="0"/>
                <w:szCs w:val="20"/>
              </w:rPr>
              <w:t xml:space="preserve"> responses will be in the format of short essay (e.g., three </w:t>
            </w:r>
            <w:r w:rsidR="009E01AF">
              <w:rPr>
                <w:rFonts w:ascii="Book Antiqua" w:eastAsia="맑은 고딕" w:hAnsi="Book Antiqua" w:cs="굴림"/>
                <w:color w:val="auto"/>
                <w:kern w:val="0"/>
                <w:szCs w:val="20"/>
              </w:rPr>
              <w:t xml:space="preserve">sentences for in-class activities or two paragraphs for homework).  The composition notebook format gives students </w:t>
            </w:r>
            <w:r w:rsidR="00444C3C">
              <w:rPr>
                <w:rFonts w:ascii="Book Antiqua" w:eastAsia="맑은 고딕" w:hAnsi="Book Antiqua" w:cs="굴림"/>
                <w:color w:val="auto"/>
                <w:kern w:val="0"/>
                <w:szCs w:val="20"/>
              </w:rPr>
              <w:t xml:space="preserve">practice in </w:t>
            </w:r>
            <w:r w:rsidR="009E01AF">
              <w:rPr>
                <w:rFonts w:ascii="Book Antiqua" w:eastAsia="맑은 고딕" w:hAnsi="Book Antiqua" w:cs="굴림"/>
                <w:color w:val="auto"/>
                <w:kern w:val="0"/>
                <w:szCs w:val="20"/>
              </w:rPr>
              <w:t>develop</w:t>
            </w:r>
            <w:r w:rsidR="00444C3C">
              <w:rPr>
                <w:rFonts w:ascii="Book Antiqua" w:eastAsia="맑은 고딕" w:hAnsi="Book Antiqua" w:cs="굴림"/>
                <w:color w:val="auto"/>
                <w:kern w:val="0"/>
                <w:szCs w:val="20"/>
              </w:rPr>
              <w:t>ing</w:t>
            </w:r>
            <w:r w:rsidR="009E01AF">
              <w:rPr>
                <w:rFonts w:ascii="Book Antiqua" w:eastAsia="맑은 고딕" w:hAnsi="Book Antiqua" w:cs="굴림"/>
                <w:color w:val="auto"/>
                <w:kern w:val="0"/>
                <w:szCs w:val="20"/>
              </w:rPr>
              <w:t xml:space="preserve"> </w:t>
            </w:r>
            <w:r w:rsidR="00182FD5">
              <w:rPr>
                <w:rFonts w:ascii="Book Antiqua" w:eastAsia="맑은 고딕" w:hAnsi="Book Antiqua" w:cs="굴림"/>
                <w:color w:val="auto"/>
                <w:kern w:val="0"/>
                <w:szCs w:val="20"/>
              </w:rPr>
              <w:t xml:space="preserve">brief writing that are </w:t>
            </w:r>
            <w:r w:rsidR="00444C3C">
              <w:rPr>
                <w:rFonts w:ascii="Book Antiqua" w:eastAsia="맑은 고딕" w:hAnsi="Book Antiqua" w:cs="굴림"/>
                <w:color w:val="auto"/>
                <w:kern w:val="0"/>
                <w:szCs w:val="20"/>
              </w:rPr>
              <w:t>essential</w:t>
            </w:r>
            <w:r w:rsidR="00182FD5">
              <w:rPr>
                <w:rFonts w:ascii="Book Antiqua" w:eastAsia="맑은 고딕" w:hAnsi="Book Antiqua" w:cs="굴림"/>
                <w:color w:val="auto"/>
                <w:kern w:val="0"/>
                <w:szCs w:val="20"/>
              </w:rPr>
              <w:t xml:space="preserve"> in personal and professional life (e.g., writing a note or preparing an email to a business client).</w:t>
            </w:r>
          </w:p>
          <w:p w14:paraId="300BFBCB" w14:textId="1D601056" w:rsidR="009A4E98" w:rsidRDefault="009A4E98" w:rsidP="00BB1133">
            <w:pPr>
              <w:pStyle w:val="a3"/>
              <w:numPr>
                <w:ilvl w:val="0"/>
                <w:numId w:val="6"/>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The notebook allows students all students—especially those who are anxious about speaking aloud</w:t>
            </w:r>
            <w:r w:rsidR="0026503F">
              <w:rPr>
                <w:rFonts w:ascii="Book Antiqua" w:eastAsia="맑은 고딕" w:hAnsi="Book Antiqua" w:cs="굴림"/>
                <w:color w:val="auto"/>
                <w:kern w:val="0"/>
                <w:szCs w:val="20"/>
              </w:rPr>
              <w:t xml:space="preserve"> or who are not confident in their English skills--</w:t>
            </w:r>
            <w:r>
              <w:rPr>
                <w:rFonts w:ascii="Book Antiqua" w:eastAsia="맑은 고딕" w:hAnsi="Book Antiqua" w:cs="굴림"/>
                <w:color w:val="auto"/>
                <w:kern w:val="0"/>
                <w:szCs w:val="20"/>
              </w:rPr>
              <w:t>to express their thoughts and ideas</w:t>
            </w:r>
            <w:r w:rsidR="0026503F">
              <w:rPr>
                <w:rFonts w:ascii="Book Antiqua" w:eastAsia="맑은 고딕" w:hAnsi="Book Antiqua" w:cs="굴림"/>
                <w:color w:val="auto"/>
                <w:kern w:val="0"/>
                <w:szCs w:val="20"/>
              </w:rPr>
              <w:t>.</w:t>
            </w:r>
          </w:p>
          <w:p w14:paraId="6F422463" w14:textId="526310AD" w:rsidR="003C119B" w:rsidRDefault="003C119B"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334742F5" w14:textId="1A030EF6" w:rsidR="003C119B" w:rsidRDefault="003C119B"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During at least four class meetings, a longer </w:t>
            </w:r>
            <w:r w:rsidR="00807142">
              <w:rPr>
                <w:rFonts w:ascii="Book Antiqua" w:eastAsia="맑은 고딕" w:hAnsi="Book Antiqua" w:cs="굴림"/>
                <w:color w:val="auto"/>
                <w:kern w:val="0"/>
                <w:szCs w:val="20"/>
              </w:rPr>
              <w:t>period</w:t>
            </w:r>
            <w:r>
              <w:rPr>
                <w:rFonts w:ascii="Book Antiqua" w:eastAsia="맑은 고딕" w:hAnsi="Book Antiqua" w:cs="굴림"/>
                <w:color w:val="auto"/>
                <w:kern w:val="0"/>
                <w:szCs w:val="20"/>
              </w:rPr>
              <w:t xml:space="preserve"> (approximately 60 minutes) will be used for class activities.</w:t>
            </w:r>
          </w:p>
          <w:p w14:paraId="76E022EC" w14:textId="5A3B58AE" w:rsidR="007769A5" w:rsidRDefault="00162E6B" w:rsidP="007769A5">
            <w:pPr>
              <w:pStyle w:val="a3"/>
              <w:numPr>
                <w:ilvl w:val="0"/>
                <w:numId w:val="7"/>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Individual or </w:t>
            </w:r>
            <w:r w:rsidR="00834070">
              <w:rPr>
                <w:rFonts w:ascii="Book Antiqua" w:eastAsia="맑은 고딕" w:hAnsi="Book Antiqua" w:cs="굴림"/>
                <w:color w:val="auto"/>
                <w:kern w:val="0"/>
                <w:szCs w:val="20"/>
              </w:rPr>
              <w:t>g</w:t>
            </w:r>
            <w:r w:rsidR="007769A5">
              <w:rPr>
                <w:rFonts w:ascii="Book Antiqua" w:eastAsia="맑은 고딕" w:hAnsi="Book Antiqua" w:cs="굴림"/>
                <w:color w:val="auto"/>
                <w:kern w:val="0"/>
                <w:szCs w:val="20"/>
              </w:rPr>
              <w:t>roup work to learn the location of brain regions and their function</w:t>
            </w:r>
          </w:p>
          <w:p w14:paraId="61B43F61" w14:textId="4D11A710" w:rsidR="00162E6B" w:rsidRDefault="00162E6B" w:rsidP="007769A5">
            <w:pPr>
              <w:pStyle w:val="a3"/>
              <w:numPr>
                <w:ilvl w:val="0"/>
                <w:numId w:val="7"/>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Group work on key milestones completed or yet to be completed in human development and cross-cultural experiences of these stages.</w:t>
            </w:r>
          </w:p>
          <w:p w14:paraId="737AFD61" w14:textId="14DDBB24" w:rsidR="00834070" w:rsidRDefault="00834070" w:rsidP="007769A5">
            <w:pPr>
              <w:pStyle w:val="a3"/>
              <w:numPr>
                <w:ilvl w:val="0"/>
                <w:numId w:val="7"/>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Individual and group work to replicate classic experiments on the capacity of working memory.</w:t>
            </w:r>
          </w:p>
          <w:p w14:paraId="3B7F97D8" w14:textId="4B25092C" w:rsidR="00834070" w:rsidRDefault="00C04D28" w:rsidP="007769A5">
            <w:pPr>
              <w:pStyle w:val="a3"/>
              <w:numPr>
                <w:ilvl w:val="0"/>
                <w:numId w:val="7"/>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Individual or group work on the impact of mindfulness, exercise and diet on health and well-being.</w:t>
            </w:r>
          </w:p>
          <w:p w14:paraId="0E4B3F71" w14:textId="514DF585" w:rsidR="00C04D28" w:rsidRDefault="00C04D28" w:rsidP="007769A5">
            <w:pPr>
              <w:pStyle w:val="a3"/>
              <w:numPr>
                <w:ilvl w:val="0"/>
                <w:numId w:val="7"/>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Individual or group work on the diagnosis of psychological disorders.</w:t>
            </w: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4D1F8" w14:textId="77777777" w:rsidR="00AE7674" w:rsidRDefault="00AE7674" w:rsidP="00CA6825">
      <w:pPr>
        <w:spacing w:after="0" w:line="240" w:lineRule="auto"/>
      </w:pPr>
      <w:r>
        <w:separator/>
      </w:r>
    </w:p>
  </w:endnote>
  <w:endnote w:type="continuationSeparator" w:id="0">
    <w:p w14:paraId="37D032F1" w14:textId="77777777" w:rsidR="00AE7674" w:rsidRDefault="00AE7674"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A3CBD" w14:textId="77777777" w:rsidR="00AE7674" w:rsidRDefault="00AE7674" w:rsidP="00CA6825">
      <w:pPr>
        <w:spacing w:after="0" w:line="240" w:lineRule="auto"/>
      </w:pPr>
      <w:r>
        <w:separator/>
      </w:r>
    </w:p>
  </w:footnote>
  <w:footnote w:type="continuationSeparator" w:id="0">
    <w:p w14:paraId="344C43A0" w14:textId="77777777" w:rsidR="00AE7674" w:rsidRDefault="00AE7674"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0A39"/>
    <w:multiLevelType w:val="hybridMultilevel"/>
    <w:tmpl w:val="BE46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810CC"/>
    <w:multiLevelType w:val="hybridMultilevel"/>
    <w:tmpl w:val="36F6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63418"/>
    <w:multiLevelType w:val="hybridMultilevel"/>
    <w:tmpl w:val="6000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94642"/>
    <w:multiLevelType w:val="multilevel"/>
    <w:tmpl w:val="0D34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5"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264E3"/>
    <w:rsid w:val="00045319"/>
    <w:rsid w:val="0006116F"/>
    <w:rsid w:val="0007049A"/>
    <w:rsid w:val="00071AC4"/>
    <w:rsid w:val="00075ED1"/>
    <w:rsid w:val="000919FD"/>
    <w:rsid w:val="000C0C66"/>
    <w:rsid w:val="000C7F9A"/>
    <w:rsid w:val="000D0F20"/>
    <w:rsid w:val="000D4EAE"/>
    <w:rsid w:val="000E732F"/>
    <w:rsid w:val="000F6F15"/>
    <w:rsid w:val="00103250"/>
    <w:rsid w:val="00105C88"/>
    <w:rsid w:val="001159BB"/>
    <w:rsid w:val="001230D2"/>
    <w:rsid w:val="00127785"/>
    <w:rsid w:val="00153BA6"/>
    <w:rsid w:val="00162E6B"/>
    <w:rsid w:val="001636E8"/>
    <w:rsid w:val="00182FD5"/>
    <w:rsid w:val="001E03E1"/>
    <w:rsid w:val="00220E89"/>
    <w:rsid w:val="00224F2E"/>
    <w:rsid w:val="00243600"/>
    <w:rsid w:val="002436F8"/>
    <w:rsid w:val="0024766D"/>
    <w:rsid w:val="002522C3"/>
    <w:rsid w:val="00263D3F"/>
    <w:rsid w:val="0026503F"/>
    <w:rsid w:val="00293327"/>
    <w:rsid w:val="002A581B"/>
    <w:rsid w:val="002D0E0B"/>
    <w:rsid w:val="00317FA0"/>
    <w:rsid w:val="00321BB3"/>
    <w:rsid w:val="00322B18"/>
    <w:rsid w:val="003334F7"/>
    <w:rsid w:val="003406CC"/>
    <w:rsid w:val="0034571E"/>
    <w:rsid w:val="0035130F"/>
    <w:rsid w:val="00380058"/>
    <w:rsid w:val="00385FEF"/>
    <w:rsid w:val="003B3A11"/>
    <w:rsid w:val="003B6434"/>
    <w:rsid w:val="003C119B"/>
    <w:rsid w:val="003C6ADA"/>
    <w:rsid w:val="003D4630"/>
    <w:rsid w:val="003E0FAF"/>
    <w:rsid w:val="00420F87"/>
    <w:rsid w:val="00444C3C"/>
    <w:rsid w:val="004648F0"/>
    <w:rsid w:val="00476F17"/>
    <w:rsid w:val="004D7F71"/>
    <w:rsid w:val="004F7559"/>
    <w:rsid w:val="0050621A"/>
    <w:rsid w:val="005562EE"/>
    <w:rsid w:val="00564262"/>
    <w:rsid w:val="005706EA"/>
    <w:rsid w:val="00571A30"/>
    <w:rsid w:val="00592465"/>
    <w:rsid w:val="005E1B58"/>
    <w:rsid w:val="005E4540"/>
    <w:rsid w:val="005F15BC"/>
    <w:rsid w:val="005F2125"/>
    <w:rsid w:val="00601502"/>
    <w:rsid w:val="00607383"/>
    <w:rsid w:val="00615F48"/>
    <w:rsid w:val="0062006B"/>
    <w:rsid w:val="0065506C"/>
    <w:rsid w:val="00656E40"/>
    <w:rsid w:val="0067355C"/>
    <w:rsid w:val="0068160D"/>
    <w:rsid w:val="006A1BB2"/>
    <w:rsid w:val="006C31F8"/>
    <w:rsid w:val="006C61E8"/>
    <w:rsid w:val="006C6504"/>
    <w:rsid w:val="006E1067"/>
    <w:rsid w:val="006E2EE9"/>
    <w:rsid w:val="00700DA6"/>
    <w:rsid w:val="0070204C"/>
    <w:rsid w:val="007029EF"/>
    <w:rsid w:val="00713158"/>
    <w:rsid w:val="007453C8"/>
    <w:rsid w:val="00770A1C"/>
    <w:rsid w:val="007769A5"/>
    <w:rsid w:val="00792056"/>
    <w:rsid w:val="007C447B"/>
    <w:rsid w:val="007D04CC"/>
    <w:rsid w:val="007D2334"/>
    <w:rsid w:val="007F154B"/>
    <w:rsid w:val="00801487"/>
    <w:rsid w:val="00807142"/>
    <w:rsid w:val="00811022"/>
    <w:rsid w:val="008276AB"/>
    <w:rsid w:val="00834070"/>
    <w:rsid w:val="008603E5"/>
    <w:rsid w:val="00860EBC"/>
    <w:rsid w:val="0089215C"/>
    <w:rsid w:val="00893DAC"/>
    <w:rsid w:val="00895865"/>
    <w:rsid w:val="008B6532"/>
    <w:rsid w:val="009100B4"/>
    <w:rsid w:val="0091378E"/>
    <w:rsid w:val="0092633F"/>
    <w:rsid w:val="00957F71"/>
    <w:rsid w:val="0098248C"/>
    <w:rsid w:val="00995A61"/>
    <w:rsid w:val="009A4E98"/>
    <w:rsid w:val="009D0EA1"/>
    <w:rsid w:val="009E01AF"/>
    <w:rsid w:val="00A5527A"/>
    <w:rsid w:val="00A627CB"/>
    <w:rsid w:val="00AB43FA"/>
    <w:rsid w:val="00AB4B46"/>
    <w:rsid w:val="00AD1748"/>
    <w:rsid w:val="00AD2F26"/>
    <w:rsid w:val="00AE7674"/>
    <w:rsid w:val="00AF4BB6"/>
    <w:rsid w:val="00AF6953"/>
    <w:rsid w:val="00B0319E"/>
    <w:rsid w:val="00B03D2E"/>
    <w:rsid w:val="00B11E86"/>
    <w:rsid w:val="00B30C5E"/>
    <w:rsid w:val="00B377CF"/>
    <w:rsid w:val="00B53593"/>
    <w:rsid w:val="00B81313"/>
    <w:rsid w:val="00BB1133"/>
    <w:rsid w:val="00BC268C"/>
    <w:rsid w:val="00BD5C51"/>
    <w:rsid w:val="00BD5DB2"/>
    <w:rsid w:val="00BE1DC2"/>
    <w:rsid w:val="00BE6BA5"/>
    <w:rsid w:val="00C01288"/>
    <w:rsid w:val="00C02D55"/>
    <w:rsid w:val="00C04D28"/>
    <w:rsid w:val="00C1419D"/>
    <w:rsid w:val="00C31B38"/>
    <w:rsid w:val="00C36D19"/>
    <w:rsid w:val="00C64AF5"/>
    <w:rsid w:val="00C83CEB"/>
    <w:rsid w:val="00C95353"/>
    <w:rsid w:val="00CA6825"/>
    <w:rsid w:val="00CA7558"/>
    <w:rsid w:val="00CC0D8E"/>
    <w:rsid w:val="00CE4CB4"/>
    <w:rsid w:val="00CF129C"/>
    <w:rsid w:val="00D04A51"/>
    <w:rsid w:val="00D04AC4"/>
    <w:rsid w:val="00D104D3"/>
    <w:rsid w:val="00D201AC"/>
    <w:rsid w:val="00D31ADF"/>
    <w:rsid w:val="00D32C22"/>
    <w:rsid w:val="00D36C2D"/>
    <w:rsid w:val="00D435B4"/>
    <w:rsid w:val="00D554D8"/>
    <w:rsid w:val="00D55ACF"/>
    <w:rsid w:val="00D6276C"/>
    <w:rsid w:val="00D749F9"/>
    <w:rsid w:val="00D81A3C"/>
    <w:rsid w:val="00DD24A0"/>
    <w:rsid w:val="00DE13FE"/>
    <w:rsid w:val="00DE7BC2"/>
    <w:rsid w:val="00E04F41"/>
    <w:rsid w:val="00E243F9"/>
    <w:rsid w:val="00E33F78"/>
    <w:rsid w:val="00E45DED"/>
    <w:rsid w:val="00E6439A"/>
    <w:rsid w:val="00E739E7"/>
    <w:rsid w:val="00EA5544"/>
    <w:rsid w:val="00EA7297"/>
    <w:rsid w:val="00EE5711"/>
    <w:rsid w:val="00EF5569"/>
    <w:rsid w:val="00F077CE"/>
    <w:rsid w:val="00F34F6D"/>
    <w:rsid w:val="00F43BE8"/>
    <w:rsid w:val="00F87790"/>
    <w:rsid w:val="00FA7B7A"/>
    <w:rsid w:val="00FC6887"/>
    <w:rsid w:val="00FD7925"/>
    <w:rsid w:val="00FE66FB"/>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Hyperlink"/>
    <w:basedOn w:val="a0"/>
    <w:uiPriority w:val="99"/>
    <w:unhideWhenUsed/>
    <w:rsid w:val="003B6434"/>
    <w:rPr>
      <w:color w:val="0563C1" w:themeColor="hyperlink"/>
      <w:u w:val="single"/>
    </w:rPr>
  </w:style>
  <w:style w:type="character" w:styleId="af3">
    <w:name w:val="Unresolved Mention"/>
    <w:basedOn w:val="a0"/>
    <w:uiPriority w:val="99"/>
    <w:semiHidden/>
    <w:unhideWhenUsed/>
    <w:rsid w:val="003B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07185872">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970889189">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DEN@MISSOUR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76B2-2438-4B65-9ACF-D247F124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1167</Words>
  <Characters>6658</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87</cp:revision>
  <cp:lastPrinted>2019-01-15T06:50:00Z</cp:lastPrinted>
  <dcterms:created xsi:type="dcterms:W3CDTF">2022-03-31T09:10:00Z</dcterms:created>
  <dcterms:modified xsi:type="dcterms:W3CDTF">2025-01-13T06:03:00Z</dcterms:modified>
</cp:coreProperties>
</file>